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3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8079"/>
      </w:tblGrid>
      <w:tr w:rsidR="00C82A7E" w:rsidRPr="00C82A7E" w14:paraId="4C8F4135" w14:textId="77777777" w:rsidTr="00854F67">
        <w:tc>
          <w:tcPr>
            <w:tcW w:w="5524" w:type="dxa"/>
          </w:tcPr>
          <w:p w14:paraId="1CE5A15F" w14:textId="77777777" w:rsidR="00C82A7E" w:rsidRPr="00C82A7E" w:rsidRDefault="00C82A7E" w:rsidP="00C82A7E">
            <w:pPr>
              <w:jc w:val="center"/>
              <w:rPr>
                <w:rFonts w:asciiTheme="majorHAnsi" w:hAnsiTheme="majorHAnsi" w:cstheme="majorHAnsi"/>
                <w:b/>
                <w:bCs/>
                <w:color w:val="000000"/>
                <w:szCs w:val="28"/>
              </w:rPr>
            </w:pPr>
            <w:r w:rsidRPr="00C82A7E">
              <w:rPr>
                <w:rFonts w:asciiTheme="majorHAnsi" w:hAnsiTheme="majorHAnsi" w:cstheme="majorHAnsi"/>
                <w:b/>
                <w:bCs/>
                <w:color w:val="000000"/>
                <w:szCs w:val="28"/>
              </w:rPr>
              <w:t>BỘ GIÁO DỤC VÀ ĐÀO TẠO</w:t>
            </w:r>
          </w:p>
        </w:tc>
        <w:tc>
          <w:tcPr>
            <w:tcW w:w="8079" w:type="dxa"/>
          </w:tcPr>
          <w:p w14:paraId="306C79F4" w14:textId="77777777" w:rsidR="00C82A7E" w:rsidRPr="00C82A7E" w:rsidRDefault="00C82A7E" w:rsidP="00C82A7E">
            <w:pPr>
              <w:rPr>
                <w:rFonts w:asciiTheme="majorHAnsi" w:hAnsiTheme="majorHAnsi" w:cstheme="majorHAnsi"/>
                <w:color w:val="000000"/>
                <w:szCs w:val="28"/>
              </w:rPr>
            </w:pPr>
          </w:p>
        </w:tc>
      </w:tr>
    </w:tbl>
    <w:p w14:paraId="2EC5779B" w14:textId="77777777" w:rsidR="00C82A7E" w:rsidRPr="00C82A7E" w:rsidRDefault="00C82A7E" w:rsidP="00C82A7E">
      <w:pPr>
        <w:spacing w:after="160" w:line="278" w:lineRule="auto"/>
        <w:rPr>
          <w:rFonts w:asciiTheme="majorHAnsi" w:eastAsia="Aptos" w:hAnsiTheme="majorHAnsi" w:cstheme="majorHAnsi"/>
          <w:color w:val="000000"/>
          <w:kern w:val="2"/>
          <w:szCs w:val="28"/>
          <w14:ligatures w14:val="standardContextual"/>
        </w:rPr>
      </w:pPr>
      <w:r w:rsidRPr="00C82A7E">
        <w:rPr>
          <w:rFonts w:asciiTheme="majorHAnsi" w:eastAsia="Aptos" w:hAnsiTheme="majorHAnsi" w:cstheme="majorHAnsi"/>
          <w:noProof/>
          <w:color w:val="000000"/>
          <w:kern w:val="2"/>
          <w:szCs w:val="28"/>
          <w14:ligatures w14:val="standardContextual"/>
        </w:rPr>
        <mc:AlternateContent>
          <mc:Choice Requires="wps">
            <w:drawing>
              <wp:anchor distT="0" distB="0" distL="114300" distR="114300" simplePos="0" relativeHeight="251656704" behindDoc="0" locked="0" layoutInCell="1" allowOverlap="1" wp14:anchorId="058F0CDC" wp14:editId="5BED1290">
                <wp:simplePos x="0" y="0"/>
                <wp:positionH relativeFrom="column">
                  <wp:posOffset>1070610</wp:posOffset>
                </wp:positionH>
                <wp:positionV relativeFrom="paragraph">
                  <wp:posOffset>56515</wp:posOffset>
                </wp:positionV>
                <wp:extent cx="1203960" cy="0"/>
                <wp:effectExtent l="0" t="0" r="0" b="0"/>
                <wp:wrapNone/>
                <wp:docPr id="988081415" name="Straight Connector 1"/>
                <wp:cNvGraphicFramePr/>
                <a:graphic xmlns:a="http://schemas.openxmlformats.org/drawingml/2006/main">
                  <a:graphicData uri="http://schemas.microsoft.com/office/word/2010/wordprocessingShape">
                    <wps:wsp>
                      <wps:cNvCnPr/>
                      <wps:spPr>
                        <a:xfrm>
                          <a:off x="0" y="0"/>
                          <a:ext cx="12039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69DCB6"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3pt,4.45pt" to="179.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" strokecolor="windowText" strokeweight=".5pt">
                <v:stroke joinstyle="miter"/>
              </v:line>
            </w:pict>
          </mc:Fallback>
        </mc:AlternateContent>
      </w:r>
    </w:p>
    <w:p w14:paraId="688A379E" w14:textId="42C9E851" w:rsidR="00C82A7E" w:rsidRPr="00C82A7E" w:rsidRDefault="00C82A7E" w:rsidP="00C82A7E">
      <w:pPr>
        <w:spacing w:after="120"/>
        <w:jc w:val="center"/>
        <w:rPr>
          <w:rFonts w:eastAsia="Calibri"/>
          <w:b/>
          <w:sz w:val="26"/>
          <w:szCs w:val="26"/>
          <w:lang w:val="vi-VN"/>
        </w:rPr>
      </w:pPr>
      <w:r w:rsidRPr="00C82A7E">
        <w:rPr>
          <w:rFonts w:eastAsia="Calibri"/>
          <w:b/>
          <w:sz w:val="26"/>
          <w:szCs w:val="26"/>
          <w:lang w:val="vi-VN"/>
        </w:rPr>
        <w:t>PHỤ LỤC I</w:t>
      </w:r>
      <w:r>
        <w:rPr>
          <w:rFonts w:eastAsia="Calibri"/>
          <w:b/>
          <w:sz w:val="26"/>
          <w:szCs w:val="26"/>
          <w:lang w:val="vi-VN"/>
        </w:rPr>
        <w:t>I</w:t>
      </w:r>
    </w:p>
    <w:p w14:paraId="19849F16" w14:textId="77777777" w:rsidR="00C82A7E" w:rsidRPr="00C82A7E" w:rsidRDefault="00C82A7E" w:rsidP="00C82A7E">
      <w:pPr>
        <w:spacing w:after="120"/>
        <w:jc w:val="center"/>
        <w:rPr>
          <w:rFonts w:eastAsia="Calibri"/>
          <w:b/>
          <w:sz w:val="26"/>
          <w:szCs w:val="26"/>
        </w:rPr>
      </w:pPr>
      <w:r w:rsidRPr="00C82A7E">
        <w:rPr>
          <w:rFonts w:eastAsia="Calibri"/>
          <w:b/>
          <w:sz w:val="26"/>
          <w:szCs w:val="26"/>
        </w:rPr>
        <w:t>VĂN BẢN QUY PHẠM PHÁP LUẬT ĐƯỢC RÀ SOÁT LIÊN QUAN ĐẾN DỰ ÁN LUẬT NHÀ GIÁO</w:t>
      </w:r>
    </w:p>
    <w:p w14:paraId="0FD7DE0B" w14:textId="4C1316D0" w:rsidR="00C82A7E" w:rsidRPr="00C82A7E" w:rsidRDefault="00C82A7E" w:rsidP="00C82A7E">
      <w:pPr>
        <w:widowControl w:val="0"/>
        <w:tabs>
          <w:tab w:val="right" w:pos="7920"/>
        </w:tabs>
        <w:jc w:val="center"/>
        <w:rPr>
          <w:i/>
          <w:szCs w:val="28"/>
        </w:rPr>
      </w:pPr>
      <w:r w:rsidRPr="00C82A7E">
        <w:rPr>
          <w:i/>
          <w:szCs w:val="28"/>
        </w:rPr>
        <w:t>(</w:t>
      </w:r>
      <w:r w:rsidRPr="00C82A7E">
        <w:rPr>
          <w:i/>
          <w:szCs w:val="28"/>
          <w:lang w:val="vi-VN"/>
        </w:rPr>
        <w:t>Kèm theo Báo cáo số:</w:t>
      </w:r>
      <w:r w:rsidR="00133D10">
        <w:rPr>
          <w:i/>
          <w:szCs w:val="28"/>
        </w:rPr>
        <w:t>865</w:t>
      </w:r>
      <w:r w:rsidRPr="00C82A7E">
        <w:rPr>
          <w:i/>
          <w:szCs w:val="28"/>
          <w:lang w:val="vi-VN"/>
        </w:rPr>
        <w:t xml:space="preserve"> /BC-BGDĐT ngày</w:t>
      </w:r>
      <w:r w:rsidR="00133D10">
        <w:rPr>
          <w:i/>
          <w:szCs w:val="28"/>
        </w:rPr>
        <w:t xml:space="preserve"> 19</w:t>
      </w:r>
      <w:r w:rsidRPr="00C82A7E">
        <w:rPr>
          <w:i/>
          <w:szCs w:val="28"/>
          <w:lang w:val="vi-VN"/>
        </w:rPr>
        <w:t xml:space="preserve"> tháng </w:t>
      </w:r>
      <w:r w:rsidR="00133D10">
        <w:rPr>
          <w:i/>
          <w:szCs w:val="28"/>
        </w:rPr>
        <w:t xml:space="preserve">07 </w:t>
      </w:r>
      <w:bookmarkStart w:id="0" w:name="_GoBack"/>
      <w:bookmarkEnd w:id="0"/>
      <w:r w:rsidRPr="00C82A7E">
        <w:rPr>
          <w:i/>
          <w:szCs w:val="28"/>
          <w:lang w:val="vi-VN"/>
        </w:rPr>
        <w:t>năm 2024</w:t>
      </w:r>
      <w:r w:rsidRPr="00C82A7E">
        <w:rPr>
          <w:i/>
          <w:szCs w:val="28"/>
        </w:rPr>
        <w:t>)</w:t>
      </w:r>
    </w:p>
    <w:p w14:paraId="676E17AC" w14:textId="77777777" w:rsidR="00C82A7E" w:rsidRPr="00C82A7E" w:rsidRDefault="00C82A7E" w:rsidP="00C82A7E">
      <w:pPr>
        <w:widowControl w:val="0"/>
        <w:tabs>
          <w:tab w:val="right" w:pos="7920"/>
        </w:tabs>
        <w:jc w:val="center"/>
        <w:rPr>
          <w:i/>
          <w:szCs w:val="28"/>
        </w:rPr>
      </w:pPr>
      <w:r w:rsidRPr="00C82A7E">
        <w:rPr>
          <w:rFonts w:eastAsia="Aptos"/>
          <w:b/>
          <w:bCs/>
          <w:noProof/>
          <w:color w:val="000000"/>
          <w:kern w:val="2"/>
          <w:szCs w:val="28"/>
          <w14:ligatures w14:val="standardContextual"/>
        </w:rPr>
        <mc:AlternateContent>
          <mc:Choice Requires="wps">
            <w:drawing>
              <wp:anchor distT="0" distB="0" distL="114300" distR="114300" simplePos="0" relativeHeight="251658752" behindDoc="0" locked="0" layoutInCell="1" allowOverlap="1" wp14:anchorId="30EDF275" wp14:editId="337B4BAB">
                <wp:simplePos x="0" y="0"/>
                <wp:positionH relativeFrom="column">
                  <wp:posOffset>2867025</wp:posOffset>
                </wp:positionH>
                <wp:positionV relativeFrom="paragraph">
                  <wp:posOffset>37465</wp:posOffset>
                </wp:positionV>
                <wp:extent cx="3597965" cy="0"/>
                <wp:effectExtent l="0" t="0" r="0" b="0"/>
                <wp:wrapNone/>
                <wp:docPr id="1" name="Straight Connector 2"/>
                <wp:cNvGraphicFramePr/>
                <a:graphic xmlns:a="http://schemas.openxmlformats.org/drawingml/2006/main">
                  <a:graphicData uri="http://schemas.microsoft.com/office/word/2010/wordprocessingShape">
                    <wps:wsp>
                      <wps:cNvCnPr/>
                      <wps:spPr>
                        <a:xfrm flipV="1">
                          <a:off x="0" y="0"/>
                          <a:ext cx="359796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A6B64B"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75pt,2.95pt" to="509.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" strokecolor="windowText" strokeweight=".5pt">
                <v:stroke joinstyle="miter"/>
              </v:line>
            </w:pict>
          </mc:Fallback>
        </mc:AlternateContent>
      </w:r>
    </w:p>
    <w:p w14:paraId="09996E0A" w14:textId="4AD9B3BF" w:rsidR="001537A3" w:rsidRPr="00A9380D" w:rsidRDefault="00A9380D" w:rsidP="00CC2F6C">
      <w:pPr>
        <w:spacing w:before="60" w:after="60"/>
        <w:jc w:val="both"/>
        <w:rPr>
          <w:rFonts w:asciiTheme="majorHAnsi" w:hAnsiTheme="majorHAnsi" w:cstheme="majorHAnsi"/>
          <w:sz w:val="24"/>
        </w:rPr>
      </w:pPr>
      <w:r>
        <w:rPr>
          <w:rFonts w:asciiTheme="majorHAnsi" w:hAnsiTheme="majorHAnsi" w:cstheme="majorHAnsi"/>
          <w:b/>
          <w:sz w:val="24"/>
        </w:rPr>
        <w:t xml:space="preserve">Tổng số:  </w:t>
      </w:r>
      <w:r w:rsidR="00BE3EBF">
        <w:rPr>
          <w:rFonts w:asciiTheme="majorHAnsi" w:hAnsiTheme="majorHAnsi" w:cstheme="majorHAnsi"/>
          <w:b/>
          <w:sz w:val="24"/>
        </w:rPr>
        <w:tab/>
      </w:r>
      <w:r w:rsidR="00BE3EBF">
        <w:rPr>
          <w:rFonts w:asciiTheme="majorHAnsi" w:hAnsiTheme="majorHAnsi" w:cstheme="majorHAnsi"/>
          <w:b/>
          <w:sz w:val="24"/>
        </w:rPr>
        <w:tab/>
      </w:r>
      <w:r w:rsidR="00BE3EBF">
        <w:rPr>
          <w:rFonts w:asciiTheme="majorHAnsi" w:hAnsiTheme="majorHAnsi" w:cstheme="majorHAnsi"/>
          <w:b/>
          <w:sz w:val="24"/>
        </w:rPr>
        <w:tab/>
      </w:r>
      <w:r w:rsidR="00BE3EBF">
        <w:rPr>
          <w:rFonts w:asciiTheme="majorHAnsi" w:hAnsiTheme="majorHAnsi" w:cstheme="majorHAnsi"/>
          <w:b/>
          <w:sz w:val="24"/>
        </w:rPr>
        <w:tab/>
      </w:r>
      <w:r w:rsidR="00BE3EBF">
        <w:rPr>
          <w:rFonts w:asciiTheme="majorHAnsi" w:hAnsiTheme="majorHAnsi" w:cstheme="majorHAnsi"/>
          <w:b/>
          <w:sz w:val="24"/>
        </w:rPr>
        <w:tab/>
      </w:r>
      <w:r w:rsidR="00873808">
        <w:rPr>
          <w:rFonts w:asciiTheme="majorHAnsi" w:hAnsiTheme="majorHAnsi" w:cstheme="majorHAnsi"/>
          <w:b/>
          <w:sz w:val="24"/>
        </w:rPr>
        <w:tab/>
      </w:r>
      <w:r w:rsidR="00873808">
        <w:rPr>
          <w:rFonts w:asciiTheme="majorHAnsi" w:hAnsiTheme="majorHAnsi" w:cstheme="majorHAnsi"/>
          <w:b/>
          <w:sz w:val="24"/>
        </w:rPr>
        <w:tab/>
      </w:r>
      <w:r w:rsidR="00BE2223">
        <w:rPr>
          <w:rFonts w:asciiTheme="majorHAnsi" w:hAnsiTheme="majorHAnsi" w:cstheme="majorHAnsi"/>
          <w:b/>
          <w:sz w:val="24"/>
        </w:rPr>
        <w:t xml:space="preserve"> </w:t>
      </w:r>
      <w:r w:rsidR="00DA21F6">
        <w:rPr>
          <w:rFonts w:asciiTheme="majorHAnsi" w:hAnsiTheme="majorHAnsi" w:cstheme="majorHAnsi"/>
          <w:sz w:val="24"/>
        </w:rPr>
        <w:t>2</w:t>
      </w:r>
      <w:r w:rsidR="00BE2223">
        <w:rPr>
          <w:rFonts w:asciiTheme="majorHAnsi" w:hAnsiTheme="majorHAnsi" w:cstheme="majorHAnsi"/>
          <w:sz w:val="24"/>
        </w:rPr>
        <w:t>4</w:t>
      </w:r>
      <w:r w:rsidR="00091015">
        <w:rPr>
          <w:rFonts w:asciiTheme="majorHAnsi" w:hAnsiTheme="majorHAnsi" w:cstheme="majorHAnsi"/>
          <w:sz w:val="24"/>
        </w:rPr>
        <w:t>9</w:t>
      </w:r>
      <w:r w:rsidRPr="00A9380D">
        <w:rPr>
          <w:rFonts w:asciiTheme="majorHAnsi" w:hAnsiTheme="majorHAnsi" w:cstheme="majorHAnsi"/>
          <w:sz w:val="24"/>
        </w:rPr>
        <w:t xml:space="preserve"> văn bản, trong đó:</w:t>
      </w:r>
    </w:p>
    <w:p w14:paraId="2C5C66FA" w14:textId="1C0AF566" w:rsidR="00A9380D" w:rsidRDefault="00A9380D" w:rsidP="00CC2F6C">
      <w:pPr>
        <w:spacing w:before="60" w:after="60"/>
        <w:jc w:val="both"/>
        <w:rPr>
          <w:rFonts w:asciiTheme="majorHAnsi" w:hAnsiTheme="majorHAnsi" w:cstheme="majorHAnsi"/>
          <w:sz w:val="24"/>
        </w:rPr>
      </w:pPr>
      <w:r w:rsidRPr="00A9380D">
        <w:rPr>
          <w:rFonts w:asciiTheme="majorHAnsi" w:hAnsiTheme="majorHAnsi" w:cstheme="majorHAnsi"/>
          <w:sz w:val="24"/>
        </w:rPr>
        <w:t xml:space="preserve">1. Luật: </w:t>
      </w:r>
      <w:r w:rsidR="00BE3EBF">
        <w:rPr>
          <w:rFonts w:asciiTheme="majorHAnsi" w:hAnsiTheme="majorHAnsi" w:cstheme="majorHAnsi"/>
          <w:sz w:val="24"/>
        </w:rPr>
        <w:tab/>
      </w:r>
      <w:r w:rsidR="00BE3EBF">
        <w:rPr>
          <w:rFonts w:asciiTheme="majorHAnsi" w:hAnsiTheme="majorHAnsi" w:cstheme="majorHAnsi"/>
          <w:sz w:val="24"/>
        </w:rPr>
        <w:tab/>
      </w:r>
      <w:r w:rsidR="00BE3EBF">
        <w:rPr>
          <w:rFonts w:asciiTheme="majorHAnsi" w:hAnsiTheme="majorHAnsi" w:cstheme="majorHAnsi"/>
          <w:sz w:val="24"/>
        </w:rPr>
        <w:tab/>
        <w:t xml:space="preserve"> </w:t>
      </w:r>
      <w:r w:rsidR="00BE3EBF">
        <w:rPr>
          <w:rFonts w:asciiTheme="majorHAnsi" w:hAnsiTheme="majorHAnsi" w:cstheme="majorHAnsi"/>
          <w:sz w:val="24"/>
        </w:rPr>
        <w:tab/>
      </w:r>
      <w:r w:rsidR="00BE3EBF">
        <w:rPr>
          <w:rFonts w:asciiTheme="majorHAnsi" w:hAnsiTheme="majorHAnsi" w:cstheme="majorHAnsi"/>
          <w:sz w:val="24"/>
        </w:rPr>
        <w:tab/>
        <w:t xml:space="preserve">  </w:t>
      </w:r>
      <w:r w:rsidR="00873808">
        <w:rPr>
          <w:rFonts w:asciiTheme="majorHAnsi" w:hAnsiTheme="majorHAnsi" w:cstheme="majorHAnsi"/>
          <w:sz w:val="24"/>
        </w:rPr>
        <w:tab/>
      </w:r>
      <w:r w:rsidR="00873808">
        <w:rPr>
          <w:rFonts w:asciiTheme="majorHAnsi" w:hAnsiTheme="majorHAnsi" w:cstheme="majorHAnsi"/>
          <w:sz w:val="24"/>
        </w:rPr>
        <w:tab/>
        <w:t xml:space="preserve"> </w:t>
      </w:r>
      <w:r w:rsidR="00BE2223">
        <w:rPr>
          <w:rFonts w:asciiTheme="majorHAnsi" w:hAnsiTheme="majorHAnsi" w:cstheme="majorHAnsi"/>
          <w:sz w:val="24"/>
        </w:rPr>
        <w:t xml:space="preserve"> </w:t>
      </w:r>
      <w:r w:rsidR="00873808">
        <w:rPr>
          <w:rFonts w:asciiTheme="majorHAnsi" w:hAnsiTheme="majorHAnsi" w:cstheme="majorHAnsi"/>
          <w:sz w:val="24"/>
        </w:rPr>
        <w:t xml:space="preserve"> </w:t>
      </w:r>
      <w:r w:rsidR="0048425B">
        <w:rPr>
          <w:rFonts w:asciiTheme="majorHAnsi" w:hAnsiTheme="majorHAnsi" w:cstheme="majorHAnsi"/>
          <w:sz w:val="24"/>
        </w:rPr>
        <w:t>1</w:t>
      </w:r>
      <w:r w:rsidR="00A87EF9">
        <w:rPr>
          <w:rFonts w:asciiTheme="majorHAnsi" w:hAnsiTheme="majorHAnsi" w:cstheme="majorHAnsi"/>
          <w:sz w:val="24"/>
        </w:rPr>
        <w:t>6</w:t>
      </w:r>
      <w:r w:rsidRPr="00A9380D">
        <w:rPr>
          <w:rFonts w:asciiTheme="majorHAnsi" w:hAnsiTheme="majorHAnsi" w:cstheme="majorHAnsi"/>
          <w:sz w:val="24"/>
        </w:rPr>
        <w:t xml:space="preserve"> văn bản;</w:t>
      </w:r>
    </w:p>
    <w:p w14:paraId="6DAFE000" w14:textId="032420CC" w:rsidR="00ED3DE0" w:rsidRPr="00A9380D" w:rsidRDefault="00ED3DE0" w:rsidP="00CC2F6C">
      <w:pPr>
        <w:spacing w:before="60" w:after="60"/>
        <w:jc w:val="both"/>
        <w:rPr>
          <w:rFonts w:asciiTheme="majorHAnsi" w:hAnsiTheme="majorHAnsi" w:cstheme="majorHAnsi"/>
          <w:sz w:val="24"/>
        </w:rPr>
      </w:pPr>
      <w:r>
        <w:rPr>
          <w:rFonts w:asciiTheme="majorHAnsi" w:hAnsiTheme="majorHAnsi" w:cstheme="majorHAnsi"/>
          <w:sz w:val="24"/>
        </w:rPr>
        <w:t xml:space="preserve">2. Nghị quyết của QH: </w:t>
      </w:r>
      <w:r w:rsidR="00BE3EBF">
        <w:rPr>
          <w:rFonts w:asciiTheme="majorHAnsi" w:hAnsiTheme="majorHAnsi" w:cstheme="majorHAnsi"/>
          <w:sz w:val="24"/>
        </w:rPr>
        <w:tab/>
        <w:t xml:space="preserve"> </w:t>
      </w:r>
      <w:r w:rsidR="00BE3EBF">
        <w:rPr>
          <w:rFonts w:asciiTheme="majorHAnsi" w:hAnsiTheme="majorHAnsi" w:cstheme="majorHAnsi"/>
          <w:sz w:val="24"/>
        </w:rPr>
        <w:tab/>
      </w:r>
      <w:r w:rsidR="00BE3EBF">
        <w:rPr>
          <w:rFonts w:asciiTheme="majorHAnsi" w:hAnsiTheme="majorHAnsi" w:cstheme="majorHAnsi"/>
          <w:sz w:val="24"/>
        </w:rPr>
        <w:tab/>
      </w:r>
      <w:r w:rsidR="00873808">
        <w:rPr>
          <w:rFonts w:asciiTheme="majorHAnsi" w:hAnsiTheme="majorHAnsi" w:cstheme="majorHAnsi"/>
          <w:sz w:val="24"/>
        </w:rPr>
        <w:tab/>
      </w:r>
      <w:r w:rsidR="00873808">
        <w:rPr>
          <w:rFonts w:asciiTheme="majorHAnsi" w:hAnsiTheme="majorHAnsi" w:cstheme="majorHAnsi"/>
          <w:sz w:val="24"/>
        </w:rPr>
        <w:tab/>
      </w:r>
      <w:r w:rsidR="00BE3EBF">
        <w:rPr>
          <w:rFonts w:asciiTheme="majorHAnsi" w:hAnsiTheme="majorHAnsi" w:cstheme="majorHAnsi"/>
          <w:sz w:val="24"/>
        </w:rPr>
        <w:t xml:space="preserve"> </w:t>
      </w:r>
      <w:r w:rsidR="00BE2223">
        <w:rPr>
          <w:rFonts w:asciiTheme="majorHAnsi" w:hAnsiTheme="majorHAnsi" w:cstheme="majorHAnsi"/>
          <w:sz w:val="24"/>
        </w:rPr>
        <w:t xml:space="preserve"> </w:t>
      </w:r>
      <w:r w:rsidR="00BE3EBF">
        <w:rPr>
          <w:rFonts w:asciiTheme="majorHAnsi" w:hAnsiTheme="majorHAnsi" w:cstheme="majorHAnsi"/>
          <w:sz w:val="24"/>
        </w:rPr>
        <w:t xml:space="preserve"> </w:t>
      </w:r>
      <w:r>
        <w:rPr>
          <w:rFonts w:asciiTheme="majorHAnsi" w:hAnsiTheme="majorHAnsi" w:cstheme="majorHAnsi"/>
          <w:sz w:val="24"/>
        </w:rPr>
        <w:t>03</w:t>
      </w:r>
      <w:r w:rsidR="00BE3EBF">
        <w:rPr>
          <w:rFonts w:asciiTheme="majorHAnsi" w:hAnsiTheme="majorHAnsi" w:cstheme="majorHAnsi"/>
          <w:sz w:val="24"/>
        </w:rPr>
        <w:t xml:space="preserve"> văn bản;</w:t>
      </w:r>
    </w:p>
    <w:p w14:paraId="54AA9CE0" w14:textId="266A1193" w:rsidR="00A9380D" w:rsidRPr="00A9380D" w:rsidRDefault="00A9380D" w:rsidP="00CC2F6C">
      <w:pPr>
        <w:spacing w:before="60" w:after="60"/>
        <w:jc w:val="both"/>
        <w:rPr>
          <w:rFonts w:asciiTheme="majorHAnsi" w:hAnsiTheme="majorHAnsi" w:cstheme="majorHAnsi"/>
          <w:sz w:val="24"/>
        </w:rPr>
      </w:pPr>
      <w:r w:rsidRPr="00A9380D">
        <w:rPr>
          <w:rFonts w:asciiTheme="majorHAnsi" w:hAnsiTheme="majorHAnsi" w:cstheme="majorHAnsi"/>
          <w:sz w:val="24"/>
        </w:rPr>
        <w:t>2. Nghị định</w:t>
      </w:r>
      <w:r w:rsidR="00BE3EBF">
        <w:rPr>
          <w:rFonts w:asciiTheme="majorHAnsi" w:hAnsiTheme="majorHAnsi" w:cstheme="majorHAnsi"/>
          <w:sz w:val="24"/>
        </w:rPr>
        <w:t xml:space="preserve"> của CP</w:t>
      </w:r>
      <w:r w:rsidRPr="00A9380D">
        <w:rPr>
          <w:rFonts w:asciiTheme="majorHAnsi" w:hAnsiTheme="majorHAnsi" w:cstheme="majorHAnsi"/>
          <w:sz w:val="24"/>
        </w:rPr>
        <w:t>:</w:t>
      </w:r>
      <w:r w:rsidR="00BE3EBF">
        <w:rPr>
          <w:rFonts w:asciiTheme="majorHAnsi" w:hAnsiTheme="majorHAnsi" w:cstheme="majorHAnsi"/>
          <w:sz w:val="24"/>
        </w:rPr>
        <w:tab/>
      </w:r>
      <w:r w:rsidR="00BE3EBF">
        <w:rPr>
          <w:rFonts w:asciiTheme="majorHAnsi" w:hAnsiTheme="majorHAnsi" w:cstheme="majorHAnsi"/>
          <w:sz w:val="24"/>
        </w:rPr>
        <w:tab/>
      </w:r>
      <w:r w:rsidR="00873808">
        <w:rPr>
          <w:rFonts w:asciiTheme="majorHAnsi" w:hAnsiTheme="majorHAnsi" w:cstheme="majorHAnsi"/>
          <w:sz w:val="24"/>
        </w:rPr>
        <w:tab/>
      </w:r>
      <w:r w:rsidR="00873808">
        <w:rPr>
          <w:rFonts w:asciiTheme="majorHAnsi" w:hAnsiTheme="majorHAnsi" w:cstheme="majorHAnsi"/>
          <w:sz w:val="24"/>
        </w:rPr>
        <w:tab/>
      </w:r>
      <w:r w:rsidR="00BE3EBF">
        <w:rPr>
          <w:rFonts w:asciiTheme="majorHAnsi" w:hAnsiTheme="majorHAnsi" w:cstheme="majorHAnsi"/>
          <w:sz w:val="24"/>
        </w:rPr>
        <w:t xml:space="preserve"> </w:t>
      </w:r>
      <w:r w:rsidR="00BE2223">
        <w:rPr>
          <w:rFonts w:asciiTheme="majorHAnsi" w:hAnsiTheme="majorHAnsi" w:cstheme="majorHAnsi"/>
          <w:sz w:val="24"/>
        </w:rPr>
        <w:t xml:space="preserve"> </w:t>
      </w:r>
      <w:r w:rsidRPr="00A9380D">
        <w:rPr>
          <w:rFonts w:asciiTheme="majorHAnsi" w:hAnsiTheme="majorHAnsi" w:cstheme="majorHAnsi"/>
          <w:sz w:val="24"/>
        </w:rPr>
        <w:t xml:space="preserve"> </w:t>
      </w:r>
      <w:r w:rsidR="00FD5DDE">
        <w:rPr>
          <w:rFonts w:asciiTheme="majorHAnsi" w:hAnsiTheme="majorHAnsi" w:cstheme="majorHAnsi"/>
          <w:sz w:val="24"/>
        </w:rPr>
        <w:tab/>
      </w:r>
      <w:r w:rsidR="00FD5DDE">
        <w:rPr>
          <w:rFonts w:asciiTheme="majorHAnsi" w:hAnsiTheme="majorHAnsi" w:cstheme="majorHAnsi"/>
          <w:sz w:val="24"/>
        </w:rPr>
        <w:tab/>
        <w:t xml:space="preserve">   </w:t>
      </w:r>
      <w:r w:rsidR="00091015">
        <w:rPr>
          <w:rFonts w:asciiTheme="majorHAnsi" w:hAnsiTheme="majorHAnsi" w:cstheme="majorHAnsi"/>
          <w:sz w:val="24"/>
        </w:rPr>
        <w:t>60</w:t>
      </w:r>
      <w:r w:rsidRPr="00A9380D">
        <w:rPr>
          <w:rFonts w:asciiTheme="majorHAnsi" w:hAnsiTheme="majorHAnsi" w:cstheme="majorHAnsi"/>
          <w:sz w:val="24"/>
        </w:rPr>
        <w:t xml:space="preserve"> văn bản;</w:t>
      </w:r>
    </w:p>
    <w:p w14:paraId="3CC1199E" w14:textId="582BCD1D" w:rsidR="00A9380D" w:rsidRPr="00A9380D" w:rsidRDefault="00A9380D" w:rsidP="00CC2F6C">
      <w:pPr>
        <w:spacing w:before="60" w:after="60"/>
        <w:jc w:val="both"/>
        <w:rPr>
          <w:rFonts w:asciiTheme="majorHAnsi" w:hAnsiTheme="majorHAnsi" w:cstheme="majorHAnsi"/>
          <w:sz w:val="24"/>
        </w:rPr>
      </w:pPr>
      <w:r w:rsidRPr="00A9380D">
        <w:rPr>
          <w:rFonts w:asciiTheme="majorHAnsi" w:hAnsiTheme="majorHAnsi" w:cstheme="majorHAnsi"/>
          <w:sz w:val="24"/>
        </w:rPr>
        <w:t>3. Quyết định</w:t>
      </w:r>
      <w:r w:rsidR="00873808">
        <w:rPr>
          <w:rFonts w:asciiTheme="majorHAnsi" w:hAnsiTheme="majorHAnsi" w:cstheme="majorHAnsi"/>
          <w:sz w:val="24"/>
        </w:rPr>
        <w:t xml:space="preserve"> và chỉ thị</w:t>
      </w:r>
      <w:r w:rsidRPr="00A9380D">
        <w:rPr>
          <w:rFonts w:asciiTheme="majorHAnsi" w:hAnsiTheme="majorHAnsi" w:cstheme="majorHAnsi"/>
          <w:sz w:val="24"/>
        </w:rPr>
        <w:t xml:space="preserve"> của Thủ tướng Chính phủ: </w:t>
      </w:r>
      <w:r w:rsidR="00BE3EBF">
        <w:rPr>
          <w:rFonts w:asciiTheme="majorHAnsi" w:hAnsiTheme="majorHAnsi" w:cstheme="majorHAnsi"/>
          <w:sz w:val="24"/>
        </w:rPr>
        <w:tab/>
      </w:r>
      <w:r w:rsidR="00873808">
        <w:rPr>
          <w:rFonts w:asciiTheme="majorHAnsi" w:hAnsiTheme="majorHAnsi" w:cstheme="majorHAnsi"/>
          <w:sz w:val="24"/>
        </w:rPr>
        <w:tab/>
      </w:r>
      <w:r w:rsidR="00BE3EBF">
        <w:rPr>
          <w:rFonts w:asciiTheme="majorHAnsi" w:hAnsiTheme="majorHAnsi" w:cstheme="majorHAnsi"/>
          <w:sz w:val="24"/>
        </w:rPr>
        <w:t xml:space="preserve">  </w:t>
      </w:r>
      <w:r w:rsidR="00BE2223">
        <w:rPr>
          <w:rFonts w:asciiTheme="majorHAnsi" w:hAnsiTheme="majorHAnsi" w:cstheme="majorHAnsi"/>
          <w:sz w:val="24"/>
        </w:rPr>
        <w:t xml:space="preserve"> </w:t>
      </w:r>
      <w:r w:rsidRPr="00A9380D">
        <w:rPr>
          <w:rFonts w:asciiTheme="majorHAnsi" w:hAnsiTheme="majorHAnsi" w:cstheme="majorHAnsi"/>
          <w:sz w:val="24"/>
        </w:rPr>
        <w:t>1</w:t>
      </w:r>
      <w:r w:rsidR="00224815">
        <w:rPr>
          <w:rFonts w:asciiTheme="majorHAnsi" w:hAnsiTheme="majorHAnsi" w:cstheme="majorHAnsi"/>
          <w:sz w:val="24"/>
        </w:rPr>
        <w:t>5</w:t>
      </w:r>
      <w:r w:rsidRPr="00A9380D">
        <w:rPr>
          <w:rFonts w:asciiTheme="majorHAnsi" w:hAnsiTheme="majorHAnsi" w:cstheme="majorHAnsi"/>
          <w:sz w:val="24"/>
        </w:rPr>
        <w:t xml:space="preserve"> văn bản;</w:t>
      </w:r>
    </w:p>
    <w:p w14:paraId="0451866F" w14:textId="1CC54D1B" w:rsidR="00A9380D" w:rsidRPr="00A9380D" w:rsidRDefault="00A9380D" w:rsidP="00CC2F6C">
      <w:pPr>
        <w:spacing w:before="60" w:after="60"/>
        <w:jc w:val="both"/>
        <w:rPr>
          <w:rFonts w:asciiTheme="majorHAnsi" w:hAnsiTheme="majorHAnsi" w:cstheme="majorHAnsi"/>
          <w:sz w:val="24"/>
        </w:rPr>
      </w:pPr>
      <w:r w:rsidRPr="00A9380D">
        <w:rPr>
          <w:rFonts w:asciiTheme="majorHAnsi" w:hAnsiTheme="majorHAnsi" w:cstheme="majorHAnsi"/>
          <w:sz w:val="24"/>
        </w:rPr>
        <w:t xml:space="preserve">4. Thông tư liên tịch: </w:t>
      </w:r>
      <w:r w:rsidR="00BE3EBF">
        <w:rPr>
          <w:rFonts w:asciiTheme="majorHAnsi" w:hAnsiTheme="majorHAnsi" w:cstheme="majorHAnsi"/>
          <w:sz w:val="24"/>
        </w:rPr>
        <w:tab/>
      </w:r>
      <w:r w:rsidR="00BE3EBF">
        <w:rPr>
          <w:rFonts w:asciiTheme="majorHAnsi" w:hAnsiTheme="majorHAnsi" w:cstheme="majorHAnsi"/>
          <w:sz w:val="24"/>
        </w:rPr>
        <w:tab/>
      </w:r>
      <w:r w:rsidR="00BE3EBF">
        <w:rPr>
          <w:rFonts w:asciiTheme="majorHAnsi" w:hAnsiTheme="majorHAnsi" w:cstheme="majorHAnsi"/>
          <w:sz w:val="24"/>
        </w:rPr>
        <w:tab/>
      </w:r>
      <w:r w:rsidR="00BE3EBF">
        <w:rPr>
          <w:rFonts w:asciiTheme="majorHAnsi" w:hAnsiTheme="majorHAnsi" w:cstheme="majorHAnsi"/>
          <w:sz w:val="24"/>
        </w:rPr>
        <w:tab/>
      </w:r>
      <w:r w:rsidR="00873808">
        <w:rPr>
          <w:rFonts w:asciiTheme="majorHAnsi" w:hAnsiTheme="majorHAnsi" w:cstheme="majorHAnsi"/>
          <w:sz w:val="24"/>
        </w:rPr>
        <w:tab/>
      </w:r>
      <w:r w:rsidR="00873808">
        <w:rPr>
          <w:rFonts w:asciiTheme="majorHAnsi" w:hAnsiTheme="majorHAnsi" w:cstheme="majorHAnsi"/>
          <w:sz w:val="24"/>
        </w:rPr>
        <w:tab/>
      </w:r>
      <w:r w:rsidR="00BE3EBF">
        <w:rPr>
          <w:rFonts w:asciiTheme="majorHAnsi" w:hAnsiTheme="majorHAnsi" w:cstheme="majorHAnsi"/>
          <w:sz w:val="24"/>
        </w:rPr>
        <w:t xml:space="preserve"> </w:t>
      </w:r>
      <w:r w:rsidR="00BE2223">
        <w:rPr>
          <w:rFonts w:asciiTheme="majorHAnsi" w:hAnsiTheme="majorHAnsi" w:cstheme="majorHAnsi"/>
          <w:sz w:val="24"/>
        </w:rPr>
        <w:t xml:space="preserve"> </w:t>
      </w:r>
      <w:r w:rsidR="00BE3EBF">
        <w:rPr>
          <w:rFonts w:asciiTheme="majorHAnsi" w:hAnsiTheme="majorHAnsi" w:cstheme="majorHAnsi"/>
          <w:sz w:val="24"/>
        </w:rPr>
        <w:t xml:space="preserve"> </w:t>
      </w:r>
      <w:r w:rsidRPr="00A9380D">
        <w:rPr>
          <w:rFonts w:asciiTheme="majorHAnsi" w:hAnsiTheme="majorHAnsi" w:cstheme="majorHAnsi"/>
          <w:sz w:val="24"/>
        </w:rPr>
        <w:t>1</w:t>
      </w:r>
      <w:r w:rsidR="00295ED1">
        <w:rPr>
          <w:rFonts w:asciiTheme="majorHAnsi" w:hAnsiTheme="majorHAnsi" w:cstheme="majorHAnsi"/>
          <w:sz w:val="24"/>
        </w:rPr>
        <w:t>9</w:t>
      </w:r>
      <w:r w:rsidRPr="00A9380D">
        <w:rPr>
          <w:rFonts w:asciiTheme="majorHAnsi" w:hAnsiTheme="majorHAnsi" w:cstheme="majorHAnsi"/>
          <w:sz w:val="24"/>
        </w:rPr>
        <w:t xml:space="preserve"> văn bản;</w:t>
      </w:r>
    </w:p>
    <w:p w14:paraId="13E6C35B" w14:textId="10515F65" w:rsidR="00A9380D" w:rsidRPr="00A9380D" w:rsidRDefault="00A9380D" w:rsidP="00CC2F6C">
      <w:pPr>
        <w:spacing w:before="60" w:after="60"/>
        <w:jc w:val="both"/>
        <w:rPr>
          <w:rFonts w:asciiTheme="majorHAnsi" w:hAnsiTheme="majorHAnsi" w:cstheme="majorHAnsi"/>
          <w:sz w:val="24"/>
        </w:rPr>
      </w:pPr>
      <w:r w:rsidRPr="00A9380D">
        <w:rPr>
          <w:rFonts w:asciiTheme="majorHAnsi" w:hAnsiTheme="majorHAnsi" w:cstheme="majorHAnsi"/>
          <w:sz w:val="24"/>
        </w:rPr>
        <w:t xml:space="preserve">5. Thông tư: </w:t>
      </w:r>
      <w:r w:rsidR="00BE3EBF">
        <w:rPr>
          <w:rFonts w:asciiTheme="majorHAnsi" w:hAnsiTheme="majorHAnsi" w:cstheme="majorHAnsi"/>
          <w:sz w:val="24"/>
        </w:rPr>
        <w:tab/>
      </w:r>
      <w:r w:rsidR="00BE3EBF">
        <w:rPr>
          <w:rFonts w:asciiTheme="majorHAnsi" w:hAnsiTheme="majorHAnsi" w:cstheme="majorHAnsi"/>
          <w:sz w:val="24"/>
        </w:rPr>
        <w:tab/>
      </w:r>
      <w:r w:rsidR="00BE3EBF">
        <w:rPr>
          <w:rFonts w:asciiTheme="majorHAnsi" w:hAnsiTheme="majorHAnsi" w:cstheme="majorHAnsi"/>
          <w:sz w:val="24"/>
        </w:rPr>
        <w:tab/>
      </w:r>
      <w:r w:rsidR="00BE3EBF">
        <w:rPr>
          <w:rFonts w:asciiTheme="majorHAnsi" w:hAnsiTheme="majorHAnsi" w:cstheme="majorHAnsi"/>
          <w:sz w:val="24"/>
        </w:rPr>
        <w:tab/>
      </w:r>
      <w:r w:rsidR="00BE3EBF">
        <w:rPr>
          <w:rFonts w:asciiTheme="majorHAnsi" w:hAnsiTheme="majorHAnsi" w:cstheme="majorHAnsi"/>
          <w:sz w:val="24"/>
        </w:rPr>
        <w:tab/>
      </w:r>
      <w:r w:rsidR="00873808">
        <w:rPr>
          <w:rFonts w:asciiTheme="majorHAnsi" w:hAnsiTheme="majorHAnsi" w:cstheme="majorHAnsi"/>
          <w:sz w:val="24"/>
        </w:rPr>
        <w:tab/>
      </w:r>
      <w:r w:rsidR="00873808">
        <w:rPr>
          <w:rFonts w:asciiTheme="majorHAnsi" w:hAnsiTheme="majorHAnsi" w:cstheme="majorHAnsi"/>
          <w:sz w:val="24"/>
        </w:rPr>
        <w:tab/>
        <w:t xml:space="preserve"> </w:t>
      </w:r>
      <w:r w:rsidRPr="00A9380D">
        <w:rPr>
          <w:rFonts w:asciiTheme="majorHAnsi" w:hAnsiTheme="majorHAnsi" w:cstheme="majorHAnsi"/>
          <w:sz w:val="24"/>
        </w:rPr>
        <w:t>1</w:t>
      </w:r>
      <w:r w:rsidR="00BE2223">
        <w:rPr>
          <w:rFonts w:asciiTheme="majorHAnsi" w:hAnsiTheme="majorHAnsi" w:cstheme="majorHAnsi"/>
          <w:sz w:val="24"/>
        </w:rPr>
        <w:t>36</w:t>
      </w:r>
      <w:r w:rsidRPr="00A9380D">
        <w:rPr>
          <w:rFonts w:asciiTheme="majorHAnsi" w:hAnsiTheme="majorHAnsi" w:cstheme="majorHAnsi"/>
          <w:sz w:val="24"/>
        </w:rPr>
        <w:t xml:space="preserve"> văn bản.</w:t>
      </w:r>
    </w:p>
    <w:p w14:paraId="79449B1D" w14:textId="77777777" w:rsidR="00A9380D" w:rsidRPr="00FE66A3" w:rsidRDefault="00A9380D" w:rsidP="00CC2F6C">
      <w:pPr>
        <w:spacing w:before="60" w:after="60"/>
        <w:jc w:val="both"/>
        <w:rPr>
          <w:rFonts w:asciiTheme="majorHAnsi" w:hAnsiTheme="majorHAnsi" w:cstheme="majorHAnsi"/>
          <w:b/>
          <w:sz w:val="24"/>
        </w:rPr>
      </w:pPr>
    </w:p>
    <w:tbl>
      <w:tblPr>
        <w:tblW w:w="146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304"/>
        <w:gridCol w:w="1985"/>
        <w:gridCol w:w="3260"/>
        <w:gridCol w:w="6095"/>
        <w:gridCol w:w="1134"/>
      </w:tblGrid>
      <w:tr w:rsidR="00570F68" w:rsidRPr="00FE66A3" w14:paraId="16BF5CFA" w14:textId="77777777" w:rsidTr="00325727">
        <w:trPr>
          <w:tblHeader/>
        </w:trPr>
        <w:tc>
          <w:tcPr>
            <w:tcW w:w="852" w:type="dxa"/>
            <w:shd w:val="clear" w:color="auto" w:fill="E0E0E0"/>
            <w:vAlign w:val="center"/>
          </w:tcPr>
          <w:p w14:paraId="5E1F3B3D" w14:textId="77777777" w:rsidR="00570F68" w:rsidRPr="00FE66A3" w:rsidRDefault="00570F68" w:rsidP="006D42B9">
            <w:pPr>
              <w:spacing w:before="60" w:after="60"/>
              <w:ind w:firstLine="24"/>
              <w:jc w:val="center"/>
              <w:rPr>
                <w:rFonts w:asciiTheme="majorHAnsi" w:hAnsiTheme="majorHAnsi" w:cstheme="majorHAnsi"/>
                <w:b/>
                <w:sz w:val="24"/>
              </w:rPr>
            </w:pPr>
            <w:r w:rsidRPr="00FE66A3">
              <w:rPr>
                <w:rFonts w:asciiTheme="majorHAnsi" w:hAnsiTheme="majorHAnsi" w:cstheme="majorHAnsi"/>
                <w:b/>
                <w:sz w:val="24"/>
              </w:rPr>
              <w:t>STT</w:t>
            </w:r>
          </w:p>
        </w:tc>
        <w:tc>
          <w:tcPr>
            <w:tcW w:w="1304" w:type="dxa"/>
            <w:shd w:val="clear" w:color="auto" w:fill="E0E0E0"/>
            <w:vAlign w:val="center"/>
          </w:tcPr>
          <w:p w14:paraId="6F30898B" w14:textId="77777777" w:rsidR="00570F68" w:rsidRPr="00FE66A3" w:rsidRDefault="00570F68" w:rsidP="006D42B9">
            <w:pPr>
              <w:tabs>
                <w:tab w:val="left" w:pos="225"/>
              </w:tabs>
              <w:spacing w:before="60" w:after="60"/>
              <w:ind w:firstLine="24"/>
              <w:jc w:val="center"/>
              <w:rPr>
                <w:rFonts w:asciiTheme="majorHAnsi" w:hAnsiTheme="majorHAnsi" w:cstheme="majorHAnsi"/>
                <w:b/>
                <w:sz w:val="24"/>
              </w:rPr>
            </w:pPr>
            <w:r w:rsidRPr="00FE66A3">
              <w:rPr>
                <w:rFonts w:asciiTheme="majorHAnsi" w:hAnsiTheme="majorHAnsi" w:cstheme="majorHAnsi"/>
                <w:b/>
                <w:sz w:val="24"/>
              </w:rPr>
              <w:t>Tên loại văn bản</w:t>
            </w:r>
          </w:p>
        </w:tc>
        <w:tc>
          <w:tcPr>
            <w:tcW w:w="1985" w:type="dxa"/>
            <w:shd w:val="clear" w:color="auto" w:fill="E0E0E0"/>
            <w:vAlign w:val="center"/>
          </w:tcPr>
          <w:p w14:paraId="34199966" w14:textId="77777777" w:rsidR="00570F68" w:rsidRPr="00FE66A3" w:rsidRDefault="00570F68" w:rsidP="006D42B9">
            <w:pPr>
              <w:tabs>
                <w:tab w:val="left" w:pos="225"/>
              </w:tabs>
              <w:spacing w:before="60" w:after="60"/>
              <w:ind w:firstLine="24"/>
              <w:jc w:val="center"/>
              <w:rPr>
                <w:rFonts w:asciiTheme="majorHAnsi" w:hAnsiTheme="majorHAnsi" w:cstheme="majorHAnsi"/>
                <w:b/>
                <w:sz w:val="24"/>
              </w:rPr>
            </w:pPr>
            <w:r w:rsidRPr="00FE66A3">
              <w:rPr>
                <w:rFonts w:asciiTheme="majorHAnsi" w:hAnsiTheme="majorHAnsi" w:cstheme="majorHAnsi"/>
                <w:b/>
                <w:sz w:val="24"/>
              </w:rPr>
              <w:t>Số, ký hiệu;</w:t>
            </w:r>
          </w:p>
          <w:p w14:paraId="551EBA4A" w14:textId="77777777" w:rsidR="00570F68" w:rsidRPr="00FE66A3" w:rsidRDefault="00570F68" w:rsidP="006D42B9">
            <w:pPr>
              <w:tabs>
                <w:tab w:val="left" w:pos="225"/>
              </w:tabs>
              <w:spacing w:before="60" w:after="60"/>
              <w:ind w:firstLine="24"/>
              <w:jc w:val="center"/>
              <w:rPr>
                <w:rFonts w:asciiTheme="majorHAnsi" w:hAnsiTheme="majorHAnsi" w:cstheme="majorHAnsi"/>
                <w:b/>
                <w:sz w:val="24"/>
              </w:rPr>
            </w:pPr>
            <w:r w:rsidRPr="00FE66A3">
              <w:rPr>
                <w:rFonts w:asciiTheme="majorHAnsi" w:hAnsiTheme="majorHAnsi" w:cstheme="majorHAnsi"/>
                <w:b/>
                <w:sz w:val="24"/>
              </w:rPr>
              <w:t>ngày, tháng, năm</w:t>
            </w:r>
          </w:p>
          <w:p w14:paraId="16DD99BA" w14:textId="77777777" w:rsidR="00570F68" w:rsidRPr="00FE66A3" w:rsidRDefault="00570F68" w:rsidP="006D42B9">
            <w:pPr>
              <w:tabs>
                <w:tab w:val="left" w:pos="225"/>
              </w:tabs>
              <w:spacing w:before="60" w:after="60"/>
              <w:ind w:firstLine="24"/>
              <w:jc w:val="center"/>
              <w:rPr>
                <w:rFonts w:asciiTheme="majorHAnsi" w:hAnsiTheme="majorHAnsi" w:cstheme="majorHAnsi"/>
                <w:b/>
                <w:sz w:val="24"/>
              </w:rPr>
            </w:pPr>
            <w:r w:rsidRPr="00FE66A3">
              <w:rPr>
                <w:rFonts w:asciiTheme="majorHAnsi" w:hAnsiTheme="majorHAnsi" w:cstheme="majorHAnsi"/>
                <w:b/>
                <w:sz w:val="24"/>
              </w:rPr>
              <w:t>ban hành văn bản</w:t>
            </w:r>
          </w:p>
        </w:tc>
        <w:tc>
          <w:tcPr>
            <w:tcW w:w="3260" w:type="dxa"/>
            <w:shd w:val="clear" w:color="auto" w:fill="E0E0E0"/>
            <w:vAlign w:val="center"/>
          </w:tcPr>
          <w:p w14:paraId="4E5F3D2D" w14:textId="77777777" w:rsidR="00570F68" w:rsidRPr="00FE66A3" w:rsidRDefault="00570F68" w:rsidP="006D42B9">
            <w:pPr>
              <w:tabs>
                <w:tab w:val="left" w:pos="225"/>
              </w:tabs>
              <w:spacing w:before="60" w:after="60"/>
              <w:ind w:firstLine="24"/>
              <w:jc w:val="center"/>
              <w:rPr>
                <w:rFonts w:asciiTheme="majorHAnsi" w:hAnsiTheme="majorHAnsi" w:cstheme="majorHAnsi"/>
                <w:b/>
                <w:sz w:val="24"/>
              </w:rPr>
            </w:pPr>
            <w:r w:rsidRPr="00FE66A3">
              <w:rPr>
                <w:rFonts w:asciiTheme="majorHAnsi" w:hAnsiTheme="majorHAnsi" w:cstheme="majorHAnsi"/>
                <w:b/>
                <w:sz w:val="24"/>
              </w:rPr>
              <w:t>Tên gọi của văn bản/</w:t>
            </w:r>
          </w:p>
          <w:p w14:paraId="36BAC190" w14:textId="77777777" w:rsidR="00570F68" w:rsidRPr="00FE66A3" w:rsidRDefault="00570F68" w:rsidP="006D42B9">
            <w:pPr>
              <w:tabs>
                <w:tab w:val="left" w:pos="225"/>
              </w:tabs>
              <w:spacing w:before="60" w:after="60"/>
              <w:ind w:firstLine="24"/>
              <w:jc w:val="center"/>
              <w:rPr>
                <w:rFonts w:asciiTheme="majorHAnsi" w:hAnsiTheme="majorHAnsi" w:cstheme="majorHAnsi"/>
                <w:b/>
                <w:sz w:val="24"/>
              </w:rPr>
            </w:pPr>
            <w:r w:rsidRPr="00FE66A3">
              <w:rPr>
                <w:rFonts w:asciiTheme="majorHAnsi" w:hAnsiTheme="majorHAnsi" w:cstheme="majorHAnsi"/>
                <w:b/>
                <w:sz w:val="24"/>
              </w:rPr>
              <w:t>Trích yếu nội dung</w:t>
            </w:r>
          </w:p>
          <w:p w14:paraId="35A07F77" w14:textId="77777777" w:rsidR="00570F68" w:rsidRPr="00FE66A3" w:rsidRDefault="00570F68" w:rsidP="006D42B9">
            <w:pPr>
              <w:tabs>
                <w:tab w:val="left" w:pos="225"/>
              </w:tabs>
              <w:spacing w:before="60" w:after="60"/>
              <w:ind w:firstLine="24"/>
              <w:jc w:val="center"/>
              <w:rPr>
                <w:rFonts w:asciiTheme="majorHAnsi" w:hAnsiTheme="majorHAnsi" w:cstheme="majorHAnsi"/>
                <w:b/>
                <w:sz w:val="24"/>
                <w:vertAlign w:val="superscript"/>
              </w:rPr>
            </w:pPr>
            <w:r w:rsidRPr="00FE66A3">
              <w:rPr>
                <w:rFonts w:asciiTheme="majorHAnsi" w:hAnsiTheme="majorHAnsi" w:cstheme="majorHAnsi"/>
                <w:b/>
                <w:sz w:val="24"/>
              </w:rPr>
              <w:t>của văn bản</w:t>
            </w:r>
          </w:p>
        </w:tc>
        <w:tc>
          <w:tcPr>
            <w:tcW w:w="6095" w:type="dxa"/>
            <w:shd w:val="clear" w:color="auto" w:fill="E0E0E0"/>
            <w:vAlign w:val="center"/>
          </w:tcPr>
          <w:p w14:paraId="6946BD03" w14:textId="77777777" w:rsidR="00570F68" w:rsidRPr="00FE66A3" w:rsidRDefault="00570F68" w:rsidP="006D42B9">
            <w:pPr>
              <w:tabs>
                <w:tab w:val="left" w:pos="225"/>
              </w:tabs>
              <w:spacing w:before="60" w:after="60"/>
              <w:ind w:firstLine="24"/>
              <w:jc w:val="center"/>
              <w:rPr>
                <w:rFonts w:asciiTheme="majorHAnsi" w:hAnsiTheme="majorHAnsi" w:cstheme="majorHAnsi"/>
                <w:b/>
                <w:sz w:val="24"/>
              </w:rPr>
            </w:pPr>
            <w:r w:rsidRPr="00FE66A3">
              <w:rPr>
                <w:rFonts w:asciiTheme="majorHAnsi" w:hAnsiTheme="majorHAnsi" w:cstheme="majorHAnsi"/>
                <w:b/>
                <w:sz w:val="24"/>
              </w:rPr>
              <w:t>Nội dung liên quan đến Nhà giáo</w:t>
            </w:r>
          </w:p>
        </w:tc>
        <w:tc>
          <w:tcPr>
            <w:tcW w:w="1134" w:type="dxa"/>
            <w:shd w:val="clear" w:color="auto" w:fill="E0E0E0"/>
            <w:vAlign w:val="center"/>
          </w:tcPr>
          <w:p w14:paraId="51AA8BBB" w14:textId="4983C526" w:rsidR="00570F68" w:rsidRPr="00FE66A3" w:rsidRDefault="001510A0" w:rsidP="006D42B9">
            <w:pPr>
              <w:tabs>
                <w:tab w:val="left" w:pos="225"/>
              </w:tabs>
              <w:spacing w:before="60" w:after="60"/>
              <w:ind w:firstLine="24"/>
              <w:jc w:val="center"/>
              <w:rPr>
                <w:rFonts w:asciiTheme="majorHAnsi" w:hAnsiTheme="majorHAnsi" w:cstheme="majorHAnsi"/>
                <w:b/>
                <w:sz w:val="24"/>
              </w:rPr>
            </w:pPr>
            <w:r>
              <w:rPr>
                <w:rFonts w:asciiTheme="majorHAnsi" w:hAnsiTheme="majorHAnsi" w:cstheme="majorHAnsi"/>
                <w:b/>
                <w:sz w:val="24"/>
              </w:rPr>
              <w:t>Ghi chú</w:t>
            </w:r>
          </w:p>
        </w:tc>
      </w:tr>
      <w:tr w:rsidR="00C81072" w:rsidRPr="00FE66A3" w14:paraId="382E36F6" w14:textId="77777777" w:rsidTr="004B6198">
        <w:tc>
          <w:tcPr>
            <w:tcW w:w="14630" w:type="dxa"/>
            <w:gridSpan w:val="6"/>
          </w:tcPr>
          <w:p w14:paraId="465EA6B5" w14:textId="77777777" w:rsidR="00C81072" w:rsidRPr="00FE66A3" w:rsidRDefault="00C81072" w:rsidP="00A65F36">
            <w:pPr>
              <w:spacing w:before="60" w:after="60"/>
              <w:ind w:firstLine="145"/>
              <w:jc w:val="center"/>
              <w:rPr>
                <w:rFonts w:asciiTheme="majorHAnsi" w:hAnsiTheme="majorHAnsi" w:cstheme="majorHAnsi"/>
                <w:b/>
                <w:sz w:val="24"/>
              </w:rPr>
            </w:pPr>
            <w:r w:rsidRPr="00FE66A3">
              <w:rPr>
                <w:rFonts w:asciiTheme="majorHAnsi" w:hAnsiTheme="majorHAnsi" w:cstheme="majorHAnsi"/>
                <w:sz w:val="24"/>
              </w:rPr>
              <w:t>I. LUẬT, BỘ LUẬT, NGHỊ QUYẾT CỦA QUỐC HỘI</w:t>
            </w:r>
          </w:p>
        </w:tc>
      </w:tr>
      <w:tr w:rsidR="00C830C8" w:rsidRPr="00FE66A3" w14:paraId="7AD6C3E6" w14:textId="77777777" w:rsidTr="00325727">
        <w:trPr>
          <w:trHeight w:val="71"/>
        </w:trPr>
        <w:tc>
          <w:tcPr>
            <w:tcW w:w="852" w:type="dxa"/>
            <w:shd w:val="clear" w:color="auto" w:fill="auto"/>
          </w:tcPr>
          <w:p w14:paraId="5FFF4099"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5E5E277D"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Luật</w:t>
            </w:r>
          </w:p>
        </w:tc>
        <w:tc>
          <w:tcPr>
            <w:tcW w:w="1985" w:type="dxa"/>
            <w:shd w:val="clear" w:color="auto" w:fill="auto"/>
          </w:tcPr>
          <w:p w14:paraId="5D1DD48E" w14:textId="77777777" w:rsidR="00C830C8" w:rsidRPr="00FE66A3" w:rsidRDefault="00C830C8" w:rsidP="00C830C8">
            <w:pPr>
              <w:tabs>
                <w:tab w:val="left" w:pos="225"/>
              </w:tabs>
              <w:spacing w:before="60" w:after="60"/>
              <w:jc w:val="both"/>
              <w:rPr>
                <w:rFonts w:asciiTheme="majorHAnsi" w:hAnsiTheme="majorHAnsi" w:cstheme="majorHAnsi"/>
                <w:bCs/>
                <w:spacing w:val="-4"/>
                <w:sz w:val="24"/>
              </w:rPr>
            </w:pPr>
            <w:r w:rsidRPr="00FE66A3">
              <w:rPr>
                <w:rFonts w:asciiTheme="majorHAnsi" w:hAnsiTheme="majorHAnsi" w:cstheme="majorHAnsi"/>
                <w:bCs/>
                <w:spacing w:val="-4"/>
                <w:sz w:val="24"/>
              </w:rPr>
              <w:t>08/2012/QH13</w:t>
            </w:r>
          </w:p>
        </w:tc>
        <w:tc>
          <w:tcPr>
            <w:tcW w:w="3260" w:type="dxa"/>
            <w:shd w:val="clear" w:color="auto" w:fill="auto"/>
          </w:tcPr>
          <w:p w14:paraId="5C7025E0"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Giáo dục đại học</w:t>
            </w:r>
          </w:p>
        </w:tc>
        <w:tc>
          <w:tcPr>
            <w:tcW w:w="6095" w:type="dxa"/>
            <w:vMerge w:val="restart"/>
          </w:tcPr>
          <w:p w14:paraId="1537BCB6" w14:textId="77777777" w:rsidR="00C830C8" w:rsidRDefault="00C830C8" w:rsidP="00C830C8">
            <w:pPr>
              <w:tabs>
                <w:tab w:val="left" w:pos="225"/>
              </w:tabs>
              <w:spacing w:before="60" w:after="60"/>
              <w:jc w:val="both"/>
              <w:rPr>
                <w:rFonts w:asciiTheme="majorHAnsi" w:hAnsiTheme="majorHAnsi" w:cstheme="majorHAnsi"/>
                <w:sz w:val="24"/>
                <w:shd w:val="clear" w:color="auto" w:fill="FFFFFF"/>
              </w:rPr>
            </w:pPr>
          </w:p>
          <w:p w14:paraId="164F42D3" w14:textId="77777777" w:rsidR="00C830C8" w:rsidRPr="00FE66A3" w:rsidRDefault="00C830C8"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Điều 7: Quy định về cơ sở giáo dục đại học</w:t>
            </w:r>
          </w:p>
          <w:p w14:paraId="79C34EAC" w14:textId="77777777" w:rsidR="00C830C8" w:rsidRDefault="00C830C8"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z w:val="24"/>
                <w:shd w:val="clear" w:color="auto" w:fill="FFFFFF"/>
              </w:rPr>
              <w:t>- Khoản 6, 7 Điều 12 quy định về chính sách đối với cơ sở giáo dục đại học trong đó có chính sách đối với giảng viên.</w:t>
            </w:r>
          </w:p>
          <w:p w14:paraId="54AE1B43" w14:textId="77777777" w:rsidR="00C830C8" w:rsidRDefault="00C830C8"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z w:val="24"/>
                <w:shd w:val="clear" w:color="auto" w:fill="FFFFFF"/>
              </w:rPr>
              <w:t>- Chương II: Quy định về tổ chức cơ sở giáo dục đại học (Cán bộ quản lý)</w:t>
            </w:r>
          </w:p>
          <w:p w14:paraId="587CE3CC" w14:textId="3658C011"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shd w:val="clear" w:color="auto" w:fill="FFFFFF"/>
              </w:rPr>
              <w:t>- Chương VIII: Quy định về giảng viên</w:t>
            </w:r>
          </w:p>
        </w:tc>
        <w:tc>
          <w:tcPr>
            <w:tcW w:w="1134" w:type="dxa"/>
            <w:vMerge w:val="restart"/>
            <w:shd w:val="clear" w:color="auto" w:fill="auto"/>
          </w:tcPr>
          <w:p w14:paraId="4A3BFFF2" w14:textId="5F2F1AD8"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11C0E7EF" w14:textId="77777777" w:rsidTr="00325727">
        <w:trPr>
          <w:trHeight w:val="92"/>
        </w:trPr>
        <w:tc>
          <w:tcPr>
            <w:tcW w:w="852" w:type="dxa"/>
            <w:shd w:val="clear" w:color="auto" w:fill="auto"/>
          </w:tcPr>
          <w:p w14:paraId="1C26385B" w14:textId="77777777" w:rsidR="00C830C8" w:rsidRPr="00FE66A3" w:rsidRDefault="00C830C8" w:rsidP="00CC2F6C">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014CC0D2" w14:textId="77777777" w:rsidR="00C830C8" w:rsidRPr="00FE66A3" w:rsidRDefault="00C830C8" w:rsidP="00CC2F6C">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Luật</w:t>
            </w:r>
          </w:p>
        </w:tc>
        <w:tc>
          <w:tcPr>
            <w:tcW w:w="1985" w:type="dxa"/>
            <w:shd w:val="clear" w:color="auto" w:fill="auto"/>
          </w:tcPr>
          <w:p w14:paraId="788DEFE2" w14:textId="77777777" w:rsidR="00C830C8" w:rsidRPr="00FE66A3" w:rsidRDefault="00C830C8" w:rsidP="00CC2F6C">
            <w:pPr>
              <w:pStyle w:val="Normal1"/>
              <w:tabs>
                <w:tab w:val="left" w:pos="225"/>
              </w:tabs>
              <w:spacing w:before="60" w:after="60"/>
              <w:jc w:val="both"/>
              <w:rPr>
                <w:rFonts w:asciiTheme="majorHAnsi" w:hAnsiTheme="majorHAnsi" w:cstheme="majorHAnsi"/>
                <w:bCs/>
                <w:spacing w:val="-4"/>
                <w:sz w:val="24"/>
                <w:szCs w:val="24"/>
              </w:rPr>
            </w:pPr>
            <w:r w:rsidRPr="00FE66A3">
              <w:rPr>
                <w:rFonts w:asciiTheme="majorHAnsi" w:hAnsiTheme="majorHAnsi" w:cstheme="majorHAnsi"/>
                <w:bCs/>
                <w:spacing w:val="-4"/>
                <w:sz w:val="24"/>
                <w:szCs w:val="24"/>
              </w:rPr>
              <w:t>34/2018/QH14</w:t>
            </w:r>
          </w:p>
        </w:tc>
        <w:tc>
          <w:tcPr>
            <w:tcW w:w="3260" w:type="dxa"/>
            <w:shd w:val="clear" w:color="auto" w:fill="auto"/>
          </w:tcPr>
          <w:p w14:paraId="7838A8C3" w14:textId="77777777" w:rsidR="00C830C8" w:rsidRPr="00FE66A3" w:rsidRDefault="00C830C8" w:rsidP="00CC2F6C">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Sửa đổi, bổ sung một số điều của Luật Giáo dục đại học</w:t>
            </w:r>
          </w:p>
        </w:tc>
        <w:tc>
          <w:tcPr>
            <w:tcW w:w="6095" w:type="dxa"/>
            <w:vMerge/>
          </w:tcPr>
          <w:p w14:paraId="30AF295E" w14:textId="77777777" w:rsidR="00C830C8" w:rsidRPr="00FE66A3" w:rsidRDefault="00C830C8" w:rsidP="00CC2F6C">
            <w:pPr>
              <w:tabs>
                <w:tab w:val="left" w:pos="225"/>
              </w:tabs>
              <w:spacing w:before="60" w:after="60"/>
              <w:jc w:val="both"/>
              <w:rPr>
                <w:rFonts w:asciiTheme="majorHAnsi" w:hAnsiTheme="majorHAnsi" w:cstheme="majorHAnsi"/>
                <w:sz w:val="24"/>
                <w:shd w:val="clear" w:color="auto" w:fill="FFFFFF"/>
              </w:rPr>
            </w:pPr>
          </w:p>
        </w:tc>
        <w:tc>
          <w:tcPr>
            <w:tcW w:w="1134" w:type="dxa"/>
            <w:vMerge/>
            <w:shd w:val="clear" w:color="auto" w:fill="auto"/>
          </w:tcPr>
          <w:p w14:paraId="4AD2BD9C" w14:textId="2D25BAB8" w:rsidR="00C830C8" w:rsidRPr="00FE66A3" w:rsidRDefault="00C830C8" w:rsidP="00A65F36">
            <w:pPr>
              <w:tabs>
                <w:tab w:val="left" w:pos="225"/>
              </w:tabs>
              <w:spacing w:before="60" w:after="60"/>
              <w:jc w:val="center"/>
              <w:rPr>
                <w:rFonts w:asciiTheme="majorHAnsi" w:hAnsiTheme="majorHAnsi" w:cstheme="majorHAnsi"/>
                <w:sz w:val="24"/>
                <w:shd w:val="clear" w:color="auto" w:fill="FFFFFF"/>
              </w:rPr>
            </w:pPr>
          </w:p>
        </w:tc>
      </w:tr>
      <w:tr w:rsidR="00C830C8" w:rsidRPr="00FE66A3" w14:paraId="6B4457E1" w14:textId="77777777" w:rsidTr="00325727">
        <w:trPr>
          <w:trHeight w:val="92"/>
        </w:trPr>
        <w:tc>
          <w:tcPr>
            <w:tcW w:w="852" w:type="dxa"/>
            <w:shd w:val="clear" w:color="auto" w:fill="auto"/>
          </w:tcPr>
          <w:p w14:paraId="308E82A2"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66364D47"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Luật</w:t>
            </w:r>
          </w:p>
        </w:tc>
        <w:tc>
          <w:tcPr>
            <w:tcW w:w="1985" w:type="dxa"/>
            <w:shd w:val="clear" w:color="auto" w:fill="auto"/>
          </w:tcPr>
          <w:p w14:paraId="4C3F811F" w14:textId="77777777" w:rsidR="00C830C8" w:rsidRPr="00FE66A3" w:rsidRDefault="00C830C8" w:rsidP="00C830C8">
            <w:pPr>
              <w:tabs>
                <w:tab w:val="left" w:pos="225"/>
              </w:tabs>
              <w:spacing w:before="60" w:after="60"/>
              <w:jc w:val="both"/>
              <w:rPr>
                <w:rFonts w:asciiTheme="majorHAnsi" w:hAnsiTheme="majorHAnsi" w:cstheme="majorHAnsi"/>
                <w:bCs/>
                <w:spacing w:val="-4"/>
                <w:sz w:val="24"/>
              </w:rPr>
            </w:pPr>
            <w:r w:rsidRPr="00FE66A3">
              <w:rPr>
                <w:rFonts w:asciiTheme="majorHAnsi" w:hAnsiTheme="majorHAnsi" w:cstheme="majorHAnsi"/>
                <w:bCs/>
                <w:spacing w:val="-4"/>
                <w:sz w:val="24"/>
              </w:rPr>
              <w:t>43/2019/QH14</w:t>
            </w:r>
          </w:p>
        </w:tc>
        <w:tc>
          <w:tcPr>
            <w:tcW w:w="3260" w:type="dxa"/>
            <w:shd w:val="clear" w:color="auto" w:fill="auto"/>
          </w:tcPr>
          <w:p w14:paraId="3B49646B"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Giáo dục</w:t>
            </w:r>
          </w:p>
        </w:tc>
        <w:tc>
          <w:tcPr>
            <w:tcW w:w="6095" w:type="dxa"/>
          </w:tcPr>
          <w:p w14:paraId="4B60CA66" w14:textId="77777777" w:rsidR="00C830C8"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quy định về hệ thông giáo dục quốc dân</w:t>
            </w:r>
          </w:p>
          <w:p w14:paraId="5B419381" w14:textId="77777777" w:rsidR="00C830C8" w:rsidRPr="00FE66A3"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Điều 55,56: quy định về Hội đồng trường và Hiệu trưởng</w:t>
            </w:r>
          </w:p>
          <w:p w14:paraId="155AF928" w14:textId="7DC49DA4"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IV: quy định về nhà giáo</w:t>
            </w:r>
          </w:p>
        </w:tc>
        <w:tc>
          <w:tcPr>
            <w:tcW w:w="1134" w:type="dxa"/>
            <w:shd w:val="clear" w:color="auto" w:fill="auto"/>
          </w:tcPr>
          <w:p w14:paraId="5E151E9D" w14:textId="1B78EE0D" w:rsidR="00C830C8" w:rsidRPr="00FE66A3" w:rsidRDefault="00C830C8" w:rsidP="00C830C8">
            <w:pPr>
              <w:tabs>
                <w:tab w:val="left" w:pos="225"/>
              </w:tabs>
              <w:spacing w:before="60" w:after="60"/>
              <w:jc w:val="center"/>
              <w:rPr>
                <w:rFonts w:asciiTheme="majorHAnsi" w:hAnsiTheme="majorHAnsi" w:cstheme="majorHAnsi"/>
                <w:sz w:val="24"/>
                <w:shd w:val="clear" w:color="auto" w:fill="FFFFFF"/>
              </w:rPr>
            </w:pPr>
          </w:p>
        </w:tc>
      </w:tr>
      <w:tr w:rsidR="00C830C8" w:rsidRPr="00FE66A3" w14:paraId="20D176E1" w14:textId="77777777" w:rsidTr="00325727">
        <w:trPr>
          <w:trHeight w:val="92"/>
        </w:trPr>
        <w:tc>
          <w:tcPr>
            <w:tcW w:w="852" w:type="dxa"/>
            <w:shd w:val="clear" w:color="auto" w:fill="auto"/>
          </w:tcPr>
          <w:p w14:paraId="37EC53B1"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00537802"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Luật</w:t>
            </w:r>
          </w:p>
        </w:tc>
        <w:tc>
          <w:tcPr>
            <w:tcW w:w="1985" w:type="dxa"/>
            <w:shd w:val="clear" w:color="auto" w:fill="auto"/>
          </w:tcPr>
          <w:p w14:paraId="1D2F9BE0" w14:textId="77777777" w:rsidR="00C830C8" w:rsidRPr="00FE66A3" w:rsidRDefault="00C830C8" w:rsidP="00C830C8">
            <w:pPr>
              <w:tabs>
                <w:tab w:val="left" w:pos="225"/>
              </w:tabs>
              <w:spacing w:before="60" w:after="60"/>
              <w:jc w:val="both"/>
              <w:rPr>
                <w:rFonts w:asciiTheme="majorHAnsi" w:hAnsiTheme="majorHAnsi" w:cstheme="majorHAnsi"/>
                <w:bCs/>
                <w:spacing w:val="-4"/>
                <w:sz w:val="24"/>
              </w:rPr>
            </w:pPr>
            <w:r w:rsidRPr="00FE66A3">
              <w:rPr>
                <w:rFonts w:asciiTheme="majorHAnsi" w:hAnsiTheme="majorHAnsi" w:cstheme="majorHAnsi"/>
                <w:sz w:val="24"/>
              </w:rPr>
              <w:t xml:space="preserve">45/2019/QH14 </w:t>
            </w:r>
          </w:p>
        </w:tc>
        <w:tc>
          <w:tcPr>
            <w:tcW w:w="3260" w:type="dxa"/>
            <w:shd w:val="clear" w:color="auto" w:fill="auto"/>
          </w:tcPr>
          <w:p w14:paraId="467BAE3A"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z w:val="24"/>
              </w:rPr>
              <w:t xml:space="preserve">Bộ luật lao động </w:t>
            </w:r>
          </w:p>
        </w:tc>
        <w:tc>
          <w:tcPr>
            <w:tcW w:w="6095" w:type="dxa"/>
          </w:tcPr>
          <w:p w14:paraId="11D7C4BC"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III: quy định về hợp đồng lao động</w:t>
            </w:r>
          </w:p>
          <w:p w14:paraId="1DA315B9"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VII: Thời gian làm việc, thời gian nghỉ ngơi</w:t>
            </w:r>
          </w:p>
          <w:p w14:paraId="1485213E"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Mục 1, Chương VIII: Quy định về kỷ luật lao động</w:t>
            </w:r>
          </w:p>
          <w:p w14:paraId="5259027E"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Mục 2 Chương XI: Quy định về người lao động cao tuổi</w:t>
            </w:r>
          </w:p>
          <w:p w14:paraId="3BC173BD"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Mục 3, Chương XI: Quy định về lao động nước ngoài</w:t>
            </w:r>
          </w:p>
        </w:tc>
        <w:tc>
          <w:tcPr>
            <w:tcW w:w="1134" w:type="dxa"/>
            <w:shd w:val="clear" w:color="auto" w:fill="auto"/>
          </w:tcPr>
          <w:p w14:paraId="0781FCF2"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4C9CBEE8" w14:textId="77777777" w:rsidTr="00325727">
        <w:trPr>
          <w:trHeight w:val="92"/>
        </w:trPr>
        <w:tc>
          <w:tcPr>
            <w:tcW w:w="852" w:type="dxa"/>
            <w:shd w:val="clear" w:color="auto" w:fill="auto"/>
          </w:tcPr>
          <w:p w14:paraId="1ECA5A9A"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540276A6"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Luật</w:t>
            </w:r>
          </w:p>
        </w:tc>
        <w:tc>
          <w:tcPr>
            <w:tcW w:w="1985" w:type="dxa"/>
            <w:shd w:val="clear" w:color="auto" w:fill="auto"/>
          </w:tcPr>
          <w:p w14:paraId="7D8E9AB0"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58/2010/QH12 </w:t>
            </w:r>
          </w:p>
        </w:tc>
        <w:tc>
          <w:tcPr>
            <w:tcW w:w="3260" w:type="dxa"/>
            <w:shd w:val="clear" w:color="auto" w:fill="auto"/>
          </w:tcPr>
          <w:p w14:paraId="62D150B7"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Luật Viên chức </w:t>
            </w:r>
          </w:p>
        </w:tc>
        <w:tc>
          <w:tcPr>
            <w:tcW w:w="6095" w:type="dxa"/>
            <w:vMerge w:val="restart"/>
          </w:tcPr>
          <w:p w14:paraId="13126336"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Quy định về nguyên tắc quản lý viên chức</w:t>
            </w:r>
          </w:p>
          <w:p w14:paraId="4374C338"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8: Chức danh nghề nghiệp</w:t>
            </w:r>
          </w:p>
          <w:p w14:paraId="71720273"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II: Quyền và nghĩa vụ của viên chức</w:t>
            </w:r>
          </w:p>
          <w:p w14:paraId="3DD4DE14"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III: Tuyển dụng, sử dụng viên chức</w:t>
            </w:r>
          </w:p>
          <w:p w14:paraId="2A58791D"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IV: Quản lý viên chức</w:t>
            </w:r>
          </w:p>
          <w:p w14:paraId="1F2B0AD4"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V: Khen thưởng cà xử lý vi phạm</w:t>
            </w:r>
          </w:p>
        </w:tc>
        <w:tc>
          <w:tcPr>
            <w:tcW w:w="1134" w:type="dxa"/>
            <w:shd w:val="clear" w:color="auto" w:fill="auto"/>
          </w:tcPr>
          <w:p w14:paraId="514B30D2"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40923D6B" w14:textId="77777777" w:rsidTr="00325727">
        <w:trPr>
          <w:trHeight w:val="92"/>
        </w:trPr>
        <w:tc>
          <w:tcPr>
            <w:tcW w:w="852" w:type="dxa"/>
            <w:shd w:val="clear" w:color="auto" w:fill="auto"/>
          </w:tcPr>
          <w:p w14:paraId="3454A339"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2E068C7D"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Luật</w:t>
            </w:r>
          </w:p>
        </w:tc>
        <w:tc>
          <w:tcPr>
            <w:tcW w:w="1985" w:type="dxa"/>
            <w:shd w:val="clear" w:color="auto" w:fill="auto"/>
          </w:tcPr>
          <w:p w14:paraId="4C485586"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52/2019/QH14 </w:t>
            </w:r>
          </w:p>
        </w:tc>
        <w:tc>
          <w:tcPr>
            <w:tcW w:w="3260" w:type="dxa"/>
            <w:shd w:val="clear" w:color="auto" w:fill="auto"/>
          </w:tcPr>
          <w:p w14:paraId="0E05E5C7"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Luật Sửa đổi, bổ sung một số điều của</w:t>
            </w:r>
            <w:hyperlink r:id="rId8" w:history="1">
              <w:r w:rsidRPr="00FE66A3">
                <w:rPr>
                  <w:rFonts w:asciiTheme="majorHAnsi" w:hAnsiTheme="majorHAnsi" w:cstheme="majorHAnsi"/>
                  <w:sz w:val="24"/>
                </w:rPr>
                <w:t xml:space="preserve"> Luật Cán bộ, công chức và Luật Viên chức</w:t>
              </w:r>
            </w:hyperlink>
          </w:p>
        </w:tc>
        <w:tc>
          <w:tcPr>
            <w:tcW w:w="6095" w:type="dxa"/>
            <w:vMerge/>
          </w:tcPr>
          <w:p w14:paraId="134CAC95" w14:textId="77777777" w:rsidR="00C830C8" w:rsidRPr="00FE66A3" w:rsidRDefault="00C830C8"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7F8586D3"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545BE286" w14:textId="77777777" w:rsidTr="00325727">
        <w:trPr>
          <w:trHeight w:val="92"/>
        </w:trPr>
        <w:tc>
          <w:tcPr>
            <w:tcW w:w="852" w:type="dxa"/>
            <w:shd w:val="clear" w:color="auto" w:fill="auto"/>
          </w:tcPr>
          <w:p w14:paraId="454B19F2"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6D2F3E37"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Luật</w:t>
            </w:r>
          </w:p>
        </w:tc>
        <w:tc>
          <w:tcPr>
            <w:tcW w:w="1985" w:type="dxa"/>
            <w:shd w:val="clear" w:color="auto" w:fill="auto"/>
          </w:tcPr>
          <w:p w14:paraId="4872B400"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74/2014/QH13</w:t>
            </w:r>
          </w:p>
        </w:tc>
        <w:tc>
          <w:tcPr>
            <w:tcW w:w="3260" w:type="dxa"/>
            <w:shd w:val="clear" w:color="auto" w:fill="auto"/>
          </w:tcPr>
          <w:p w14:paraId="73702CC1"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Giáo dục nghề nghiệp</w:t>
            </w:r>
          </w:p>
        </w:tc>
        <w:tc>
          <w:tcPr>
            <w:tcW w:w="6095" w:type="dxa"/>
          </w:tcPr>
          <w:p w14:paraId="58E08C65" w14:textId="77777777" w:rsidR="00C830C8"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Cơ sở giáo dục nghề nghiệp</w:t>
            </w:r>
          </w:p>
          <w:p w14:paraId="3976DCE1" w14:textId="77777777" w:rsidR="00C830C8" w:rsidRPr="00FE66A3"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Điều 10, 11, 12, 13 ,14: quy định về cán bộ quản lý cơ sở giáo dục nghề nghiệp.</w:t>
            </w:r>
          </w:p>
          <w:p w14:paraId="20046394"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42: Quy định về người dạy chương trình đào tạo thường xuyên</w:t>
            </w:r>
          </w:p>
          <w:p w14:paraId="63F1BA4F" w14:textId="636CF550"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Mục 1 Chương V: Quy định về nhà giáo</w:t>
            </w:r>
          </w:p>
        </w:tc>
        <w:tc>
          <w:tcPr>
            <w:tcW w:w="1134" w:type="dxa"/>
            <w:shd w:val="clear" w:color="auto" w:fill="auto"/>
          </w:tcPr>
          <w:p w14:paraId="4B855006"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61AB87A1" w14:textId="77777777" w:rsidTr="00325727">
        <w:trPr>
          <w:trHeight w:val="92"/>
        </w:trPr>
        <w:tc>
          <w:tcPr>
            <w:tcW w:w="852" w:type="dxa"/>
            <w:shd w:val="clear" w:color="auto" w:fill="auto"/>
          </w:tcPr>
          <w:p w14:paraId="640E218B"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0D29BCCC" w14:textId="77777777" w:rsidR="00C830C8" w:rsidRPr="00FE66A3" w:rsidRDefault="00C830C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Luật</w:t>
            </w:r>
          </w:p>
        </w:tc>
        <w:tc>
          <w:tcPr>
            <w:tcW w:w="1985" w:type="dxa"/>
            <w:shd w:val="clear" w:color="auto" w:fill="auto"/>
          </w:tcPr>
          <w:p w14:paraId="153C95C9" w14:textId="77777777" w:rsidR="00C830C8" w:rsidRPr="00EB30A2" w:rsidRDefault="00C830C8" w:rsidP="00C830C8">
            <w:pPr>
              <w:tabs>
                <w:tab w:val="left" w:pos="225"/>
              </w:tabs>
              <w:spacing w:before="60" w:after="60"/>
              <w:jc w:val="both"/>
              <w:rPr>
                <w:rFonts w:asciiTheme="majorHAnsi" w:hAnsiTheme="majorHAnsi" w:cstheme="majorHAnsi"/>
                <w:spacing w:val="-4"/>
                <w:sz w:val="24"/>
              </w:rPr>
            </w:pPr>
            <w:r w:rsidRPr="00EB30A2">
              <w:rPr>
                <w:rFonts w:asciiTheme="majorHAnsi" w:hAnsiTheme="majorHAnsi" w:cstheme="majorHAnsi"/>
                <w:spacing w:val="-4"/>
                <w:sz w:val="24"/>
              </w:rPr>
              <w:t>30/2013/QH13</w:t>
            </w:r>
          </w:p>
        </w:tc>
        <w:tc>
          <w:tcPr>
            <w:tcW w:w="3260" w:type="dxa"/>
            <w:shd w:val="clear" w:color="auto" w:fill="auto"/>
          </w:tcPr>
          <w:p w14:paraId="504AF1EC" w14:textId="77777777" w:rsidR="00C830C8" w:rsidRPr="00EB30A2" w:rsidRDefault="00C830C8" w:rsidP="00C830C8">
            <w:pPr>
              <w:tabs>
                <w:tab w:val="left" w:pos="225"/>
              </w:tabs>
              <w:spacing w:before="60" w:after="60"/>
              <w:jc w:val="both"/>
              <w:rPr>
                <w:rFonts w:asciiTheme="majorHAnsi" w:hAnsiTheme="majorHAnsi" w:cstheme="majorHAnsi"/>
                <w:spacing w:val="-4"/>
                <w:sz w:val="24"/>
              </w:rPr>
            </w:pPr>
            <w:r w:rsidRPr="00EB30A2">
              <w:rPr>
                <w:rFonts w:asciiTheme="majorHAnsi" w:hAnsiTheme="majorHAnsi" w:cstheme="majorHAnsi"/>
                <w:spacing w:val="-4"/>
                <w:sz w:val="24"/>
              </w:rPr>
              <w:t>Giáo dục quốc phòng và an ninh</w:t>
            </w:r>
          </w:p>
        </w:tc>
        <w:tc>
          <w:tcPr>
            <w:tcW w:w="6095" w:type="dxa"/>
          </w:tcPr>
          <w:p w14:paraId="662FC386"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23, Điều 24, Điều 25 : Quy định về giáo viên, giảng viên giáo dục QPAN; đào tạo, bồi dưỡng, tuyển dụng giáo viên; quyền và nghĩa vụ</w:t>
            </w:r>
          </w:p>
          <w:p w14:paraId="516CCEE2" w14:textId="77777777" w:rsidR="00C830C8" w:rsidRPr="00FE66A3" w:rsidRDefault="00C830C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Điều 36: Quy định nhiệm vụ và quyền hạn của Bộ GDĐT</w:t>
            </w:r>
          </w:p>
        </w:tc>
        <w:tc>
          <w:tcPr>
            <w:tcW w:w="1134" w:type="dxa"/>
            <w:shd w:val="clear" w:color="auto" w:fill="auto"/>
          </w:tcPr>
          <w:p w14:paraId="5649A0D2"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11348695" w14:textId="77777777" w:rsidTr="00325727">
        <w:trPr>
          <w:trHeight w:val="92"/>
        </w:trPr>
        <w:tc>
          <w:tcPr>
            <w:tcW w:w="852" w:type="dxa"/>
            <w:shd w:val="clear" w:color="auto" w:fill="auto"/>
          </w:tcPr>
          <w:p w14:paraId="22D2E33F"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0F64B704" w14:textId="70FC837C" w:rsidR="00C830C8" w:rsidRPr="003E70B5" w:rsidRDefault="00C830C8" w:rsidP="00C830C8">
            <w:pPr>
              <w:tabs>
                <w:tab w:val="left" w:pos="225"/>
              </w:tabs>
              <w:spacing w:before="60" w:after="60"/>
              <w:jc w:val="both"/>
              <w:rPr>
                <w:rFonts w:asciiTheme="majorHAnsi" w:hAnsiTheme="majorHAnsi" w:cstheme="majorHAnsi"/>
                <w:sz w:val="24"/>
              </w:rPr>
            </w:pPr>
            <w:r w:rsidRPr="003E70B5">
              <w:rPr>
                <w:rFonts w:asciiTheme="majorHAnsi" w:hAnsiTheme="majorHAnsi" w:cstheme="majorHAnsi"/>
                <w:sz w:val="24"/>
              </w:rPr>
              <w:t>Luật</w:t>
            </w:r>
          </w:p>
        </w:tc>
        <w:tc>
          <w:tcPr>
            <w:tcW w:w="1985" w:type="dxa"/>
            <w:shd w:val="clear" w:color="auto" w:fill="auto"/>
          </w:tcPr>
          <w:p w14:paraId="25CDC0BD" w14:textId="4D80E255" w:rsidR="00C830C8" w:rsidRPr="003E70B5" w:rsidRDefault="00C830C8" w:rsidP="00C830C8">
            <w:pPr>
              <w:tabs>
                <w:tab w:val="left" w:pos="225"/>
              </w:tabs>
              <w:spacing w:before="60" w:after="60"/>
              <w:jc w:val="both"/>
              <w:rPr>
                <w:rFonts w:asciiTheme="majorHAnsi" w:hAnsiTheme="majorHAnsi" w:cstheme="majorHAnsi"/>
                <w:sz w:val="24"/>
              </w:rPr>
            </w:pPr>
            <w:r w:rsidRPr="003E70B5">
              <w:rPr>
                <w:rFonts w:asciiTheme="majorHAnsi" w:hAnsiTheme="majorHAnsi" w:cstheme="majorHAnsi"/>
                <w:sz w:val="24"/>
              </w:rPr>
              <w:t>12/2012/QH13</w:t>
            </w:r>
          </w:p>
        </w:tc>
        <w:tc>
          <w:tcPr>
            <w:tcW w:w="3260" w:type="dxa"/>
            <w:shd w:val="clear" w:color="auto" w:fill="auto"/>
          </w:tcPr>
          <w:p w14:paraId="6167D38C" w14:textId="530C6324" w:rsidR="00C830C8" w:rsidRPr="003E70B5" w:rsidRDefault="00C830C8" w:rsidP="00C830C8">
            <w:pPr>
              <w:tabs>
                <w:tab w:val="left" w:pos="225"/>
              </w:tabs>
              <w:spacing w:before="60" w:after="60"/>
              <w:jc w:val="both"/>
              <w:rPr>
                <w:rFonts w:asciiTheme="majorHAnsi" w:hAnsiTheme="majorHAnsi" w:cstheme="majorHAnsi"/>
                <w:sz w:val="24"/>
              </w:rPr>
            </w:pPr>
            <w:r w:rsidRPr="003E70B5">
              <w:rPr>
                <w:rFonts w:asciiTheme="majorHAnsi" w:hAnsiTheme="majorHAnsi" w:cstheme="majorHAnsi"/>
                <w:sz w:val="24"/>
              </w:rPr>
              <w:t>Công đoàn</w:t>
            </w:r>
          </w:p>
        </w:tc>
        <w:tc>
          <w:tcPr>
            <w:tcW w:w="6095" w:type="dxa"/>
          </w:tcPr>
          <w:p w14:paraId="672B873C" w14:textId="395A00BC" w:rsidR="00C830C8" w:rsidRPr="00FE66A3"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Quy định về quyền, trách nhiệm của Công đoàn viên (Chương II)</w:t>
            </w:r>
          </w:p>
        </w:tc>
        <w:tc>
          <w:tcPr>
            <w:tcW w:w="1134" w:type="dxa"/>
            <w:shd w:val="clear" w:color="auto" w:fill="auto"/>
          </w:tcPr>
          <w:p w14:paraId="0BEFFFC9"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2A1C4771" w14:textId="77777777" w:rsidTr="00325727">
        <w:trPr>
          <w:trHeight w:val="92"/>
        </w:trPr>
        <w:tc>
          <w:tcPr>
            <w:tcW w:w="852" w:type="dxa"/>
            <w:shd w:val="clear" w:color="auto" w:fill="auto"/>
          </w:tcPr>
          <w:p w14:paraId="1AF299CA"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6802A05D" w14:textId="5A52FED3" w:rsidR="00C830C8" w:rsidRPr="003E70B5" w:rsidRDefault="00C830C8" w:rsidP="00C830C8">
            <w:pPr>
              <w:tabs>
                <w:tab w:val="left" w:pos="225"/>
              </w:tabs>
              <w:spacing w:before="60" w:after="60"/>
              <w:jc w:val="both"/>
              <w:rPr>
                <w:rFonts w:asciiTheme="majorHAnsi" w:hAnsiTheme="majorHAnsi" w:cstheme="majorHAnsi"/>
                <w:sz w:val="24"/>
              </w:rPr>
            </w:pPr>
            <w:r w:rsidRPr="003E70B5">
              <w:rPr>
                <w:rFonts w:asciiTheme="majorHAnsi" w:hAnsiTheme="majorHAnsi" w:cstheme="majorHAnsi"/>
                <w:sz w:val="24"/>
              </w:rPr>
              <w:t>Luật</w:t>
            </w:r>
          </w:p>
        </w:tc>
        <w:tc>
          <w:tcPr>
            <w:tcW w:w="1985" w:type="dxa"/>
            <w:shd w:val="clear" w:color="auto" w:fill="auto"/>
          </w:tcPr>
          <w:p w14:paraId="47CF02A6" w14:textId="041DA82C" w:rsidR="00C830C8" w:rsidRPr="003E70B5" w:rsidRDefault="00C830C8" w:rsidP="00C830C8">
            <w:pPr>
              <w:tabs>
                <w:tab w:val="left" w:pos="225"/>
              </w:tabs>
              <w:spacing w:before="60" w:after="60"/>
              <w:jc w:val="both"/>
              <w:rPr>
                <w:rFonts w:asciiTheme="majorHAnsi" w:hAnsiTheme="majorHAnsi" w:cstheme="majorHAnsi"/>
                <w:sz w:val="24"/>
              </w:rPr>
            </w:pPr>
            <w:r w:rsidRPr="003E70B5">
              <w:rPr>
                <w:rFonts w:asciiTheme="majorHAnsi" w:hAnsiTheme="majorHAnsi" w:cstheme="majorHAnsi"/>
                <w:sz w:val="24"/>
              </w:rPr>
              <w:t>58/2014/QH13</w:t>
            </w:r>
          </w:p>
        </w:tc>
        <w:tc>
          <w:tcPr>
            <w:tcW w:w="3260" w:type="dxa"/>
            <w:shd w:val="clear" w:color="auto" w:fill="auto"/>
          </w:tcPr>
          <w:p w14:paraId="6BA5859A" w14:textId="59706EDA" w:rsidR="00C830C8" w:rsidRPr="003E70B5" w:rsidRDefault="00C830C8" w:rsidP="00C830C8">
            <w:pPr>
              <w:tabs>
                <w:tab w:val="left" w:pos="225"/>
              </w:tabs>
              <w:spacing w:before="60" w:after="60"/>
              <w:jc w:val="both"/>
              <w:rPr>
                <w:rFonts w:asciiTheme="majorHAnsi" w:hAnsiTheme="majorHAnsi" w:cstheme="majorHAnsi"/>
                <w:sz w:val="24"/>
              </w:rPr>
            </w:pPr>
            <w:r w:rsidRPr="003E70B5">
              <w:rPr>
                <w:rFonts w:asciiTheme="majorHAnsi" w:hAnsiTheme="majorHAnsi" w:cstheme="majorHAnsi"/>
                <w:sz w:val="24"/>
              </w:rPr>
              <w:t>Bảo hiểm xã hội</w:t>
            </w:r>
          </w:p>
        </w:tc>
        <w:tc>
          <w:tcPr>
            <w:tcW w:w="6095" w:type="dxa"/>
          </w:tcPr>
          <w:p w14:paraId="2BDBF8F9" w14:textId="77777777" w:rsidR="00C830C8" w:rsidRPr="003E70B5"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xml:space="preserve">- </w:t>
            </w:r>
            <w:r w:rsidRPr="003E70B5">
              <w:rPr>
                <w:rFonts w:asciiTheme="majorHAnsi" w:hAnsiTheme="majorHAnsi" w:cstheme="majorHAnsi"/>
                <w:sz w:val="24"/>
              </w:rPr>
              <w:t>Điều 18. Quyền của người lao động</w:t>
            </w:r>
          </w:p>
          <w:p w14:paraId="23FC6D0F" w14:textId="77777777" w:rsidR="00C830C8" w:rsidRPr="003E70B5" w:rsidRDefault="00C830C8" w:rsidP="00C830C8">
            <w:pPr>
              <w:tabs>
                <w:tab w:val="left" w:pos="225"/>
              </w:tabs>
              <w:spacing w:before="60" w:after="60"/>
              <w:jc w:val="both"/>
              <w:rPr>
                <w:rFonts w:asciiTheme="majorHAnsi" w:hAnsiTheme="majorHAnsi" w:cstheme="majorHAnsi"/>
                <w:sz w:val="24"/>
              </w:rPr>
            </w:pPr>
            <w:r w:rsidRPr="003E70B5">
              <w:rPr>
                <w:rFonts w:asciiTheme="majorHAnsi" w:hAnsiTheme="majorHAnsi" w:cstheme="majorHAnsi"/>
                <w:sz w:val="24"/>
              </w:rPr>
              <w:t>- Điều 19. Trách nhiệm của người lao động</w:t>
            </w:r>
          </w:p>
          <w:p w14:paraId="480342FB" w14:textId="6E983A45" w:rsidR="00C830C8" w:rsidRDefault="00C830C8" w:rsidP="00C830C8">
            <w:pPr>
              <w:pStyle w:val="NormalWeb"/>
              <w:shd w:val="clear" w:color="auto" w:fill="FFFFFF"/>
              <w:spacing w:before="0" w:beforeAutospacing="0" w:after="0" w:afterAutospacing="0" w:line="234" w:lineRule="atLeast"/>
              <w:rPr>
                <w:rFonts w:asciiTheme="majorHAnsi" w:hAnsiTheme="majorHAnsi" w:cstheme="majorHAnsi"/>
              </w:rPr>
            </w:pPr>
            <w:r w:rsidRPr="003E70B5">
              <w:rPr>
                <w:rFonts w:asciiTheme="majorHAnsi" w:hAnsiTheme="majorHAnsi" w:cstheme="majorHAnsi"/>
              </w:rPr>
              <w:t xml:space="preserve">- </w:t>
            </w:r>
            <w:bookmarkStart w:id="1" w:name="chuong_3"/>
            <w:r w:rsidRPr="003E70B5">
              <w:rPr>
                <w:rFonts w:asciiTheme="majorHAnsi" w:hAnsiTheme="majorHAnsi" w:cstheme="majorHAnsi"/>
              </w:rPr>
              <w:t>Chương III:</w:t>
            </w:r>
            <w:bookmarkEnd w:id="1"/>
            <w:r w:rsidRPr="003E70B5">
              <w:rPr>
                <w:rFonts w:asciiTheme="majorHAnsi" w:hAnsiTheme="majorHAnsi" w:cstheme="majorHAnsi"/>
              </w:rPr>
              <w:t xml:space="preserve"> Bảo hiểm bắt buộc (quy định ề chế độ ốm đau, thai sản, nghỉ hưu …)</w:t>
            </w:r>
            <w:r>
              <w:rPr>
                <w:rFonts w:asciiTheme="majorHAnsi" w:hAnsiTheme="majorHAnsi" w:cstheme="majorHAnsi"/>
              </w:rPr>
              <w:t xml:space="preserve"> </w:t>
            </w:r>
          </w:p>
        </w:tc>
        <w:tc>
          <w:tcPr>
            <w:tcW w:w="1134" w:type="dxa"/>
            <w:shd w:val="clear" w:color="auto" w:fill="auto"/>
          </w:tcPr>
          <w:p w14:paraId="402D6F86"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08D432F0" w14:textId="77777777" w:rsidTr="00325727">
        <w:trPr>
          <w:trHeight w:val="92"/>
        </w:trPr>
        <w:tc>
          <w:tcPr>
            <w:tcW w:w="852" w:type="dxa"/>
            <w:shd w:val="clear" w:color="auto" w:fill="auto"/>
          </w:tcPr>
          <w:p w14:paraId="44DF0363"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3A91B905" w14:textId="16990DC4" w:rsidR="00C830C8" w:rsidRPr="003E70B5"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Luật</w:t>
            </w:r>
          </w:p>
        </w:tc>
        <w:tc>
          <w:tcPr>
            <w:tcW w:w="1985" w:type="dxa"/>
            <w:shd w:val="clear" w:color="auto" w:fill="auto"/>
          </w:tcPr>
          <w:p w14:paraId="0373B64F" w14:textId="6ED403F0" w:rsidR="00C830C8" w:rsidRPr="003E70B5" w:rsidRDefault="00C830C8" w:rsidP="00C830C8">
            <w:pPr>
              <w:tabs>
                <w:tab w:val="left" w:pos="225"/>
              </w:tabs>
              <w:spacing w:before="60" w:after="60"/>
              <w:jc w:val="both"/>
              <w:rPr>
                <w:rFonts w:asciiTheme="majorHAnsi" w:hAnsiTheme="majorHAnsi" w:cstheme="majorHAnsi"/>
                <w:sz w:val="24"/>
              </w:rPr>
            </w:pPr>
            <w:r w:rsidRPr="006030F0">
              <w:rPr>
                <w:rFonts w:asciiTheme="majorHAnsi" w:hAnsiTheme="majorHAnsi" w:cstheme="majorHAnsi"/>
                <w:sz w:val="24"/>
              </w:rPr>
              <w:t>51/2010/QH12</w:t>
            </w:r>
          </w:p>
        </w:tc>
        <w:tc>
          <w:tcPr>
            <w:tcW w:w="3260" w:type="dxa"/>
            <w:shd w:val="clear" w:color="auto" w:fill="auto"/>
          </w:tcPr>
          <w:p w14:paraId="09259EBD" w14:textId="0AA12265" w:rsidR="00C830C8" w:rsidRPr="003E70B5"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Người khuyết tật</w:t>
            </w:r>
          </w:p>
        </w:tc>
        <w:tc>
          <w:tcPr>
            <w:tcW w:w="6095" w:type="dxa"/>
          </w:tcPr>
          <w:p w14:paraId="78AE88E0" w14:textId="77777777" w:rsidR="00C830C8" w:rsidRPr="006030F0" w:rsidRDefault="00C830C8" w:rsidP="00C830C8">
            <w:pPr>
              <w:shd w:val="clear" w:color="auto" w:fill="FFFFFF"/>
              <w:spacing w:line="234" w:lineRule="atLeast"/>
              <w:rPr>
                <w:rFonts w:asciiTheme="majorHAnsi" w:hAnsiTheme="majorHAnsi" w:cstheme="majorHAnsi"/>
                <w:sz w:val="24"/>
              </w:rPr>
            </w:pPr>
            <w:bookmarkStart w:id="2" w:name="dieu_29"/>
            <w:r w:rsidRPr="006030F0">
              <w:rPr>
                <w:rFonts w:asciiTheme="majorHAnsi" w:hAnsiTheme="majorHAnsi" w:cstheme="majorHAnsi"/>
                <w:sz w:val="24"/>
              </w:rPr>
              <w:t>Điều 29. Nhà giáo, cán bộ quản lý giáo dục và nhân viên hỗ trợ giáo dục</w:t>
            </w:r>
            <w:bookmarkEnd w:id="2"/>
          </w:p>
          <w:p w14:paraId="5AC5F3E2" w14:textId="77777777" w:rsidR="00C830C8" w:rsidRPr="006030F0" w:rsidRDefault="00C830C8" w:rsidP="00C830C8">
            <w:pPr>
              <w:shd w:val="clear" w:color="auto" w:fill="FFFFFF"/>
              <w:spacing w:before="120" w:after="120" w:line="234" w:lineRule="atLeast"/>
              <w:rPr>
                <w:rFonts w:asciiTheme="majorHAnsi" w:hAnsiTheme="majorHAnsi" w:cstheme="majorHAnsi"/>
                <w:sz w:val="24"/>
              </w:rPr>
            </w:pPr>
            <w:r w:rsidRPr="006030F0">
              <w:rPr>
                <w:rFonts w:asciiTheme="majorHAnsi" w:hAnsiTheme="majorHAnsi" w:cstheme="majorHAnsi"/>
                <w:sz w:val="24"/>
              </w:rPr>
              <w:t>1. Nhà giáo, cán bộ quản lý giáo dục tham gia giáo dục người khuyết tật, nhân viên hỗ trợ giáo dục người khuyết tật được đào tạo, bồi dưỡng cập nhật về chuyên môn, nghiệp vụ và kỹ năng đáp ứng nhu cầu giáo dục người khuyết tật.</w:t>
            </w:r>
          </w:p>
          <w:p w14:paraId="03476852" w14:textId="70768A42" w:rsidR="00C830C8" w:rsidRPr="006030F0" w:rsidRDefault="00C830C8" w:rsidP="00C830C8">
            <w:pPr>
              <w:shd w:val="clear" w:color="auto" w:fill="FFFFFF"/>
              <w:spacing w:line="234" w:lineRule="atLeast"/>
              <w:rPr>
                <w:rFonts w:asciiTheme="majorHAnsi" w:hAnsiTheme="majorHAnsi" w:cstheme="majorHAnsi"/>
                <w:sz w:val="24"/>
              </w:rPr>
            </w:pPr>
            <w:bookmarkStart w:id="3" w:name="khoan_29"/>
            <w:r w:rsidRPr="006030F0">
              <w:rPr>
                <w:rFonts w:asciiTheme="majorHAnsi" w:hAnsiTheme="majorHAnsi" w:cstheme="majorHAnsi"/>
                <w:sz w:val="24"/>
              </w:rPr>
              <w:t>2. Nhà giáo, cán bộ quản lý giáo dục tham gia giáo dục người khuyết tật, nhân viên hỗ trợ giáo dục người khuyết tật được hưởng chế độ phụ cấp và chính sách ưu đãi theo quy định của Chính phủ.</w:t>
            </w:r>
            <w:bookmarkEnd w:id="3"/>
          </w:p>
        </w:tc>
        <w:tc>
          <w:tcPr>
            <w:tcW w:w="1134" w:type="dxa"/>
            <w:shd w:val="clear" w:color="auto" w:fill="auto"/>
          </w:tcPr>
          <w:p w14:paraId="6579B2FB"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65A5D9D4" w14:textId="77777777" w:rsidTr="00325727">
        <w:trPr>
          <w:trHeight w:val="92"/>
        </w:trPr>
        <w:tc>
          <w:tcPr>
            <w:tcW w:w="852" w:type="dxa"/>
            <w:shd w:val="clear" w:color="auto" w:fill="auto"/>
          </w:tcPr>
          <w:p w14:paraId="2647FCE7"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32BDEDF4" w14:textId="0731CB41" w:rsidR="00C830C8"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Luật</w:t>
            </w:r>
          </w:p>
        </w:tc>
        <w:tc>
          <w:tcPr>
            <w:tcW w:w="1985" w:type="dxa"/>
            <w:shd w:val="clear" w:color="auto" w:fill="auto"/>
          </w:tcPr>
          <w:p w14:paraId="3B5E80C8" w14:textId="226AE6AF" w:rsidR="00C830C8" w:rsidRPr="006030F0" w:rsidRDefault="00C830C8" w:rsidP="00C830C8">
            <w:pPr>
              <w:tabs>
                <w:tab w:val="left" w:pos="225"/>
              </w:tabs>
              <w:spacing w:before="60" w:after="60"/>
              <w:jc w:val="both"/>
              <w:rPr>
                <w:rFonts w:asciiTheme="majorHAnsi" w:hAnsiTheme="majorHAnsi" w:cstheme="majorHAnsi"/>
                <w:sz w:val="24"/>
              </w:rPr>
            </w:pPr>
            <w:r w:rsidRPr="000D5BF3">
              <w:rPr>
                <w:rFonts w:asciiTheme="majorHAnsi" w:hAnsiTheme="majorHAnsi" w:cstheme="majorHAnsi"/>
                <w:sz w:val="24"/>
              </w:rPr>
              <w:t>77/2006/QH11</w:t>
            </w:r>
          </w:p>
        </w:tc>
        <w:tc>
          <w:tcPr>
            <w:tcW w:w="3260" w:type="dxa"/>
            <w:shd w:val="clear" w:color="auto" w:fill="auto"/>
          </w:tcPr>
          <w:p w14:paraId="337F5C03" w14:textId="591A4292" w:rsidR="00C830C8"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Thể dục, thể thao</w:t>
            </w:r>
          </w:p>
        </w:tc>
        <w:tc>
          <w:tcPr>
            <w:tcW w:w="6095" w:type="dxa"/>
            <w:vMerge w:val="restart"/>
          </w:tcPr>
          <w:p w14:paraId="37F9B363" w14:textId="042A0562" w:rsidR="00C830C8" w:rsidRPr="002F414B" w:rsidRDefault="00C830C8" w:rsidP="00C830C8">
            <w:pPr>
              <w:shd w:val="clear" w:color="auto" w:fill="FFFFFF"/>
              <w:spacing w:line="234" w:lineRule="atLeast"/>
              <w:rPr>
                <w:rFonts w:asciiTheme="majorHAnsi" w:hAnsiTheme="majorHAnsi" w:cstheme="majorHAnsi"/>
                <w:sz w:val="24"/>
              </w:rPr>
            </w:pPr>
            <w:r w:rsidRPr="002F414B">
              <w:rPr>
                <w:rFonts w:asciiTheme="majorHAnsi" w:hAnsiTheme="majorHAnsi" w:cstheme="majorHAnsi"/>
                <w:sz w:val="24"/>
              </w:rPr>
              <w:t>Điều 23. Quyền và nghĩa vụ của giáo viên, giảng viên thể dục thể thao</w:t>
            </w:r>
          </w:p>
        </w:tc>
        <w:tc>
          <w:tcPr>
            <w:tcW w:w="1134" w:type="dxa"/>
            <w:shd w:val="clear" w:color="auto" w:fill="auto"/>
          </w:tcPr>
          <w:p w14:paraId="01639DB5"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0BD339DA" w14:textId="77777777" w:rsidTr="00325727">
        <w:trPr>
          <w:trHeight w:val="92"/>
        </w:trPr>
        <w:tc>
          <w:tcPr>
            <w:tcW w:w="852" w:type="dxa"/>
            <w:shd w:val="clear" w:color="auto" w:fill="auto"/>
          </w:tcPr>
          <w:p w14:paraId="252F8E36"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2C6F856F" w14:textId="68E87BCC" w:rsidR="00C830C8"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Luật</w:t>
            </w:r>
          </w:p>
        </w:tc>
        <w:tc>
          <w:tcPr>
            <w:tcW w:w="1985" w:type="dxa"/>
            <w:shd w:val="clear" w:color="auto" w:fill="auto"/>
          </w:tcPr>
          <w:p w14:paraId="4D5EC8AB" w14:textId="34927965" w:rsidR="00C830C8" w:rsidRPr="006030F0" w:rsidRDefault="00C830C8" w:rsidP="00C830C8">
            <w:pPr>
              <w:tabs>
                <w:tab w:val="left" w:pos="225"/>
              </w:tabs>
              <w:spacing w:before="60" w:after="60"/>
              <w:jc w:val="both"/>
              <w:rPr>
                <w:rFonts w:asciiTheme="majorHAnsi" w:hAnsiTheme="majorHAnsi" w:cstheme="majorHAnsi"/>
                <w:sz w:val="24"/>
              </w:rPr>
            </w:pPr>
            <w:r w:rsidRPr="002F414B">
              <w:rPr>
                <w:rFonts w:asciiTheme="majorHAnsi" w:hAnsiTheme="majorHAnsi" w:cstheme="majorHAnsi"/>
                <w:sz w:val="24"/>
              </w:rPr>
              <w:t>26/2018/QH14</w:t>
            </w:r>
          </w:p>
        </w:tc>
        <w:tc>
          <w:tcPr>
            <w:tcW w:w="3260" w:type="dxa"/>
            <w:shd w:val="clear" w:color="auto" w:fill="auto"/>
          </w:tcPr>
          <w:p w14:paraId="48451DB0" w14:textId="7E3D9388" w:rsidR="00C830C8" w:rsidRDefault="00C830C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S</w:t>
            </w:r>
            <w:r w:rsidRPr="002F414B">
              <w:rPr>
                <w:rFonts w:asciiTheme="majorHAnsi" w:hAnsiTheme="majorHAnsi" w:cstheme="majorHAnsi"/>
                <w:sz w:val="24"/>
              </w:rPr>
              <w:t>ửa đổi, bổ sung một số điều của </w:t>
            </w:r>
            <w:bookmarkStart w:id="4" w:name="tvpllink_utbkdjrmjy"/>
            <w:r w:rsidRPr="002F414B">
              <w:rPr>
                <w:rFonts w:asciiTheme="majorHAnsi" w:hAnsiTheme="majorHAnsi" w:cstheme="majorHAnsi"/>
                <w:sz w:val="24"/>
              </w:rPr>
              <w:t>Luật Thể dục, thể thao</w:t>
            </w:r>
            <w:bookmarkEnd w:id="4"/>
          </w:p>
        </w:tc>
        <w:tc>
          <w:tcPr>
            <w:tcW w:w="6095" w:type="dxa"/>
            <w:vMerge/>
          </w:tcPr>
          <w:p w14:paraId="1E90D36A" w14:textId="77777777" w:rsidR="00C830C8" w:rsidRPr="002F414B" w:rsidRDefault="00C830C8" w:rsidP="00C830C8">
            <w:pPr>
              <w:shd w:val="clear" w:color="auto" w:fill="FFFFFF"/>
              <w:spacing w:line="234" w:lineRule="atLeast"/>
              <w:rPr>
                <w:rFonts w:asciiTheme="majorHAnsi" w:hAnsiTheme="majorHAnsi" w:cstheme="majorHAnsi"/>
                <w:sz w:val="24"/>
              </w:rPr>
            </w:pPr>
          </w:p>
        </w:tc>
        <w:tc>
          <w:tcPr>
            <w:tcW w:w="1134" w:type="dxa"/>
            <w:shd w:val="clear" w:color="auto" w:fill="auto"/>
          </w:tcPr>
          <w:p w14:paraId="350B4141"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4819A634" w14:textId="77777777" w:rsidTr="00325727">
        <w:trPr>
          <w:trHeight w:val="92"/>
        </w:trPr>
        <w:tc>
          <w:tcPr>
            <w:tcW w:w="852" w:type="dxa"/>
            <w:shd w:val="clear" w:color="auto" w:fill="auto"/>
          </w:tcPr>
          <w:p w14:paraId="1C728254"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6FFE8E7B" w14:textId="62AA3BB2" w:rsidR="00C830C8" w:rsidRDefault="00C830C8"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Luật</w:t>
            </w:r>
          </w:p>
        </w:tc>
        <w:tc>
          <w:tcPr>
            <w:tcW w:w="1985" w:type="dxa"/>
            <w:shd w:val="clear" w:color="auto" w:fill="auto"/>
          </w:tcPr>
          <w:p w14:paraId="13ACE6D8" w14:textId="457CE466" w:rsidR="00C830C8" w:rsidRPr="002F414B" w:rsidRDefault="00C830C8" w:rsidP="00C830C8">
            <w:pPr>
              <w:shd w:val="clear" w:color="auto" w:fill="FFFFFF"/>
              <w:spacing w:line="234" w:lineRule="atLeast"/>
              <w:rPr>
                <w:rFonts w:asciiTheme="majorHAnsi" w:hAnsiTheme="majorHAnsi" w:cstheme="majorHAnsi"/>
                <w:sz w:val="24"/>
              </w:rPr>
            </w:pPr>
            <w:r w:rsidRPr="00642404">
              <w:rPr>
                <w:rFonts w:asciiTheme="majorHAnsi" w:hAnsiTheme="majorHAnsi" w:cstheme="majorHAnsi"/>
                <w:sz w:val="24"/>
              </w:rPr>
              <w:t>25/2008/QH12</w:t>
            </w:r>
          </w:p>
        </w:tc>
        <w:tc>
          <w:tcPr>
            <w:tcW w:w="3260" w:type="dxa"/>
            <w:shd w:val="clear" w:color="auto" w:fill="auto"/>
          </w:tcPr>
          <w:p w14:paraId="6B209E25" w14:textId="37FE8AB2" w:rsidR="00C830C8" w:rsidRDefault="00C830C8" w:rsidP="00C830C8">
            <w:pPr>
              <w:shd w:val="clear" w:color="auto" w:fill="FFFFFF"/>
              <w:spacing w:line="234" w:lineRule="atLeast"/>
              <w:rPr>
                <w:rFonts w:asciiTheme="majorHAnsi" w:hAnsiTheme="majorHAnsi" w:cstheme="majorHAnsi"/>
                <w:sz w:val="24"/>
              </w:rPr>
            </w:pPr>
            <w:r w:rsidRPr="00642404">
              <w:rPr>
                <w:rFonts w:asciiTheme="majorHAnsi" w:hAnsiTheme="majorHAnsi" w:cstheme="majorHAnsi"/>
                <w:sz w:val="24"/>
              </w:rPr>
              <w:t>Bảo hiểm y tế</w:t>
            </w:r>
          </w:p>
        </w:tc>
        <w:tc>
          <w:tcPr>
            <w:tcW w:w="6095" w:type="dxa"/>
            <w:vMerge w:val="restart"/>
          </w:tcPr>
          <w:p w14:paraId="114FE105" w14:textId="77777777" w:rsidR="00C830C8" w:rsidRPr="00642404" w:rsidRDefault="00C830C8" w:rsidP="00C830C8">
            <w:pPr>
              <w:shd w:val="clear" w:color="auto" w:fill="FFFFFF"/>
              <w:spacing w:line="234" w:lineRule="atLeast"/>
              <w:rPr>
                <w:rFonts w:asciiTheme="majorHAnsi" w:hAnsiTheme="majorHAnsi" w:cstheme="majorHAnsi"/>
                <w:sz w:val="24"/>
              </w:rPr>
            </w:pPr>
            <w:r w:rsidRPr="00642404">
              <w:rPr>
                <w:rFonts w:asciiTheme="majorHAnsi" w:hAnsiTheme="majorHAnsi" w:cstheme="majorHAnsi"/>
                <w:sz w:val="24"/>
              </w:rPr>
              <w:t xml:space="preserve">- Điều 12. Đối tượng tham gia bảo hiểm y tế </w:t>
            </w:r>
          </w:p>
          <w:p w14:paraId="47D5B572" w14:textId="77777777" w:rsidR="00C830C8" w:rsidRPr="00642404" w:rsidRDefault="00C830C8" w:rsidP="00C830C8">
            <w:pPr>
              <w:shd w:val="clear" w:color="auto" w:fill="FFFFFF"/>
              <w:spacing w:line="234" w:lineRule="atLeast"/>
              <w:rPr>
                <w:rFonts w:asciiTheme="majorHAnsi" w:hAnsiTheme="majorHAnsi" w:cstheme="majorHAnsi"/>
                <w:sz w:val="24"/>
              </w:rPr>
            </w:pPr>
            <w:r w:rsidRPr="00642404">
              <w:rPr>
                <w:rFonts w:asciiTheme="majorHAnsi" w:hAnsiTheme="majorHAnsi" w:cstheme="majorHAnsi"/>
                <w:sz w:val="24"/>
              </w:rPr>
              <w:t>- Điều 13. Mức đóng và trách nhiệm đóng bảo hiểm y tế</w:t>
            </w:r>
          </w:p>
          <w:p w14:paraId="5D5FDBB0" w14:textId="11A08250" w:rsidR="00C830C8" w:rsidRPr="002F414B" w:rsidRDefault="00C830C8" w:rsidP="00C830C8">
            <w:pPr>
              <w:shd w:val="clear" w:color="auto" w:fill="FFFFFF"/>
              <w:spacing w:line="234" w:lineRule="atLeast"/>
              <w:rPr>
                <w:rFonts w:asciiTheme="majorHAnsi" w:hAnsiTheme="majorHAnsi" w:cstheme="majorHAnsi"/>
                <w:sz w:val="24"/>
              </w:rPr>
            </w:pPr>
            <w:r w:rsidRPr="00642404">
              <w:rPr>
                <w:rFonts w:asciiTheme="majorHAnsi" w:hAnsiTheme="majorHAnsi" w:cstheme="majorHAnsi"/>
                <w:sz w:val="24"/>
              </w:rPr>
              <w:t>- Điều 14. Tiền lương, tiền công, tiền trợ cấp làm căn cứ đóng bảo hiểm y tế</w:t>
            </w:r>
          </w:p>
        </w:tc>
        <w:tc>
          <w:tcPr>
            <w:tcW w:w="1134" w:type="dxa"/>
            <w:shd w:val="clear" w:color="auto" w:fill="auto"/>
          </w:tcPr>
          <w:p w14:paraId="417BDEA8"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4E054C7F" w14:textId="77777777" w:rsidTr="00325727">
        <w:trPr>
          <w:trHeight w:val="92"/>
        </w:trPr>
        <w:tc>
          <w:tcPr>
            <w:tcW w:w="852" w:type="dxa"/>
            <w:shd w:val="clear" w:color="auto" w:fill="auto"/>
          </w:tcPr>
          <w:p w14:paraId="5484A385"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7F8206CB" w14:textId="37C11666" w:rsidR="00C830C8" w:rsidRDefault="00C830C8"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Luật</w:t>
            </w:r>
          </w:p>
        </w:tc>
        <w:tc>
          <w:tcPr>
            <w:tcW w:w="1985" w:type="dxa"/>
            <w:shd w:val="clear" w:color="auto" w:fill="auto"/>
          </w:tcPr>
          <w:p w14:paraId="3A4BA603" w14:textId="64CF4616" w:rsidR="00C830C8" w:rsidRPr="00642404" w:rsidRDefault="00C830C8" w:rsidP="00C830C8">
            <w:pPr>
              <w:shd w:val="clear" w:color="auto" w:fill="FFFFFF"/>
              <w:spacing w:line="234" w:lineRule="atLeast"/>
              <w:rPr>
                <w:rFonts w:asciiTheme="majorHAnsi" w:hAnsiTheme="majorHAnsi" w:cstheme="majorHAnsi"/>
                <w:sz w:val="24"/>
              </w:rPr>
            </w:pPr>
            <w:r w:rsidRPr="00642404">
              <w:rPr>
                <w:rFonts w:asciiTheme="majorHAnsi" w:hAnsiTheme="majorHAnsi" w:cstheme="majorHAnsi"/>
                <w:sz w:val="24"/>
              </w:rPr>
              <w:t>46/2014/QH13</w:t>
            </w:r>
          </w:p>
        </w:tc>
        <w:tc>
          <w:tcPr>
            <w:tcW w:w="3260" w:type="dxa"/>
            <w:shd w:val="clear" w:color="auto" w:fill="auto"/>
          </w:tcPr>
          <w:p w14:paraId="032C9C22" w14:textId="4940CEFE" w:rsidR="00C830C8" w:rsidRPr="00642404" w:rsidRDefault="00C830C8" w:rsidP="00C830C8">
            <w:pPr>
              <w:shd w:val="clear" w:color="auto" w:fill="FFFFFF"/>
              <w:spacing w:line="234" w:lineRule="atLeast"/>
              <w:rPr>
                <w:rFonts w:asciiTheme="majorHAnsi" w:hAnsiTheme="majorHAnsi" w:cstheme="majorHAnsi"/>
                <w:sz w:val="24"/>
              </w:rPr>
            </w:pPr>
            <w:r w:rsidRPr="00642404">
              <w:rPr>
                <w:rFonts w:asciiTheme="majorHAnsi" w:hAnsiTheme="majorHAnsi" w:cstheme="majorHAnsi"/>
                <w:sz w:val="24"/>
              </w:rPr>
              <w:t>sửa đổi, bổ sung một số điều của </w:t>
            </w:r>
            <w:bookmarkStart w:id="5" w:name="tvpllink_iogwzjxiui"/>
            <w:r w:rsidRPr="00642404">
              <w:rPr>
                <w:rFonts w:asciiTheme="majorHAnsi" w:hAnsiTheme="majorHAnsi" w:cstheme="majorHAnsi"/>
                <w:sz w:val="24"/>
              </w:rPr>
              <w:fldChar w:fldCharType="begin"/>
            </w:r>
            <w:r w:rsidRPr="00642404">
              <w:rPr>
                <w:rFonts w:asciiTheme="majorHAnsi" w:hAnsiTheme="majorHAnsi" w:cstheme="majorHAnsi"/>
                <w:sz w:val="24"/>
              </w:rPr>
              <w:instrText xml:space="preserve"> HYPERLINK "https://thuvienphapluat.vn/van-ban/Bao-hiem/Luat-bao-hiem-y-te-2008-25-2008-QH12-82196.aspx" \t "_blank" </w:instrText>
            </w:r>
            <w:r w:rsidRPr="00642404">
              <w:rPr>
                <w:rFonts w:asciiTheme="majorHAnsi" w:hAnsiTheme="majorHAnsi" w:cstheme="majorHAnsi"/>
                <w:sz w:val="24"/>
              </w:rPr>
              <w:fldChar w:fldCharType="separate"/>
            </w:r>
            <w:r w:rsidRPr="00642404">
              <w:rPr>
                <w:rFonts w:asciiTheme="majorHAnsi" w:hAnsiTheme="majorHAnsi" w:cstheme="majorHAnsi"/>
                <w:sz w:val="24"/>
              </w:rPr>
              <w:t>Luật bảo hiểm y tế</w:t>
            </w:r>
            <w:r w:rsidRPr="00642404">
              <w:rPr>
                <w:rFonts w:asciiTheme="majorHAnsi" w:hAnsiTheme="majorHAnsi" w:cstheme="majorHAnsi"/>
                <w:sz w:val="24"/>
              </w:rPr>
              <w:fldChar w:fldCharType="end"/>
            </w:r>
            <w:bookmarkEnd w:id="5"/>
          </w:p>
        </w:tc>
        <w:tc>
          <w:tcPr>
            <w:tcW w:w="6095" w:type="dxa"/>
            <w:vMerge/>
          </w:tcPr>
          <w:p w14:paraId="616E6C10" w14:textId="77777777" w:rsidR="00C830C8" w:rsidRPr="00642404" w:rsidRDefault="00C830C8" w:rsidP="00C830C8">
            <w:pPr>
              <w:shd w:val="clear" w:color="auto" w:fill="FFFFFF"/>
              <w:spacing w:line="234" w:lineRule="atLeast"/>
              <w:rPr>
                <w:rFonts w:asciiTheme="majorHAnsi" w:hAnsiTheme="majorHAnsi" w:cstheme="majorHAnsi"/>
                <w:sz w:val="24"/>
              </w:rPr>
            </w:pPr>
          </w:p>
        </w:tc>
        <w:tc>
          <w:tcPr>
            <w:tcW w:w="1134" w:type="dxa"/>
            <w:shd w:val="clear" w:color="auto" w:fill="auto"/>
          </w:tcPr>
          <w:p w14:paraId="643485FE"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C830C8" w:rsidRPr="00FE66A3" w14:paraId="328C2CC4" w14:textId="77777777" w:rsidTr="00325727">
        <w:trPr>
          <w:trHeight w:val="92"/>
        </w:trPr>
        <w:tc>
          <w:tcPr>
            <w:tcW w:w="852" w:type="dxa"/>
            <w:shd w:val="clear" w:color="auto" w:fill="auto"/>
          </w:tcPr>
          <w:p w14:paraId="237E16FA" w14:textId="77777777" w:rsidR="00C830C8" w:rsidRPr="00FE66A3" w:rsidRDefault="00C830C8"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37443E67" w14:textId="42657AE8" w:rsidR="00C830C8" w:rsidRDefault="00C830C8"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Luật</w:t>
            </w:r>
          </w:p>
        </w:tc>
        <w:tc>
          <w:tcPr>
            <w:tcW w:w="1985" w:type="dxa"/>
            <w:shd w:val="clear" w:color="auto" w:fill="auto"/>
          </w:tcPr>
          <w:p w14:paraId="501AB721" w14:textId="1D6C2348" w:rsidR="00C830C8" w:rsidRPr="00642404" w:rsidRDefault="00C830C8" w:rsidP="00C830C8">
            <w:pPr>
              <w:shd w:val="clear" w:color="auto" w:fill="FFFFFF"/>
              <w:spacing w:line="234" w:lineRule="atLeast"/>
              <w:rPr>
                <w:rFonts w:asciiTheme="majorHAnsi" w:hAnsiTheme="majorHAnsi" w:cstheme="majorHAnsi"/>
                <w:sz w:val="24"/>
              </w:rPr>
            </w:pPr>
            <w:r w:rsidRPr="006A7108">
              <w:rPr>
                <w:rFonts w:asciiTheme="majorHAnsi" w:hAnsiTheme="majorHAnsi" w:cstheme="majorHAnsi"/>
                <w:sz w:val="24"/>
              </w:rPr>
              <w:t>06/2022/QH15</w:t>
            </w:r>
          </w:p>
        </w:tc>
        <w:tc>
          <w:tcPr>
            <w:tcW w:w="3260" w:type="dxa"/>
            <w:shd w:val="clear" w:color="auto" w:fill="auto"/>
          </w:tcPr>
          <w:p w14:paraId="2BF0524B" w14:textId="24B2C12A" w:rsidR="00C830C8" w:rsidRPr="00642404" w:rsidRDefault="00C830C8" w:rsidP="00C830C8">
            <w:pPr>
              <w:shd w:val="clear" w:color="auto" w:fill="FFFFFF"/>
              <w:spacing w:line="234" w:lineRule="atLeast"/>
              <w:rPr>
                <w:rFonts w:asciiTheme="majorHAnsi" w:hAnsiTheme="majorHAnsi" w:cstheme="majorHAnsi"/>
                <w:sz w:val="24"/>
              </w:rPr>
            </w:pPr>
            <w:r w:rsidRPr="006A7108">
              <w:rPr>
                <w:rFonts w:asciiTheme="majorHAnsi" w:hAnsiTheme="majorHAnsi" w:cstheme="majorHAnsi"/>
                <w:sz w:val="24"/>
              </w:rPr>
              <w:t>Thi đua, khen thưởng</w:t>
            </w:r>
          </w:p>
        </w:tc>
        <w:tc>
          <w:tcPr>
            <w:tcW w:w="6095" w:type="dxa"/>
          </w:tcPr>
          <w:p w14:paraId="3D91D0E7" w14:textId="3559C0ED" w:rsidR="00C830C8" w:rsidRPr="00642404" w:rsidRDefault="00C830C8"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Toàn bộ văn bản</w:t>
            </w:r>
          </w:p>
        </w:tc>
        <w:tc>
          <w:tcPr>
            <w:tcW w:w="1134" w:type="dxa"/>
            <w:shd w:val="clear" w:color="auto" w:fill="auto"/>
          </w:tcPr>
          <w:p w14:paraId="1E07F69A" w14:textId="77777777" w:rsidR="00C830C8" w:rsidRPr="00FE66A3" w:rsidRDefault="00C830C8" w:rsidP="00C830C8">
            <w:pPr>
              <w:tabs>
                <w:tab w:val="left" w:pos="225"/>
              </w:tabs>
              <w:spacing w:before="60" w:after="60"/>
              <w:jc w:val="center"/>
              <w:rPr>
                <w:rFonts w:asciiTheme="majorHAnsi" w:hAnsiTheme="majorHAnsi" w:cstheme="majorHAnsi"/>
                <w:sz w:val="24"/>
              </w:rPr>
            </w:pPr>
          </w:p>
        </w:tc>
      </w:tr>
      <w:tr w:rsidR="00227A95" w:rsidRPr="00FE66A3" w14:paraId="711F4A41" w14:textId="77777777" w:rsidTr="00325727">
        <w:trPr>
          <w:trHeight w:val="92"/>
        </w:trPr>
        <w:tc>
          <w:tcPr>
            <w:tcW w:w="852" w:type="dxa"/>
            <w:shd w:val="clear" w:color="auto" w:fill="auto"/>
          </w:tcPr>
          <w:p w14:paraId="1D66E971" w14:textId="77777777" w:rsidR="00227A95" w:rsidRPr="00FE66A3" w:rsidRDefault="00227A95"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10165DA2" w14:textId="507E5922" w:rsidR="00227A95" w:rsidRPr="00182569" w:rsidRDefault="00227A95" w:rsidP="00C830C8">
            <w:pPr>
              <w:shd w:val="clear" w:color="auto" w:fill="FFFFFF"/>
              <w:spacing w:line="234" w:lineRule="atLeast"/>
              <w:rPr>
                <w:sz w:val="24"/>
              </w:rPr>
            </w:pPr>
            <w:r w:rsidRPr="00227A95">
              <w:rPr>
                <w:sz w:val="24"/>
              </w:rPr>
              <w:t>Nghị quyết</w:t>
            </w:r>
          </w:p>
        </w:tc>
        <w:tc>
          <w:tcPr>
            <w:tcW w:w="1985" w:type="dxa"/>
            <w:shd w:val="clear" w:color="auto" w:fill="auto"/>
          </w:tcPr>
          <w:p w14:paraId="4512D190" w14:textId="794A76FC" w:rsidR="00227A95" w:rsidRPr="00182569" w:rsidRDefault="00227A95" w:rsidP="00C830C8">
            <w:pPr>
              <w:shd w:val="clear" w:color="auto" w:fill="FFFFFF"/>
              <w:spacing w:line="234" w:lineRule="atLeast"/>
              <w:rPr>
                <w:sz w:val="24"/>
              </w:rPr>
            </w:pPr>
            <w:r w:rsidRPr="00227A95">
              <w:rPr>
                <w:sz w:val="24"/>
              </w:rPr>
              <w:t>37/2004/QH11 ngày 03 tháng 12 năm 2004</w:t>
            </w:r>
          </w:p>
        </w:tc>
        <w:tc>
          <w:tcPr>
            <w:tcW w:w="3260" w:type="dxa"/>
            <w:shd w:val="clear" w:color="auto" w:fill="auto"/>
          </w:tcPr>
          <w:p w14:paraId="7DFE669D" w14:textId="112DAC08" w:rsidR="00227A95" w:rsidRPr="00182569" w:rsidRDefault="00227A95" w:rsidP="00C830C8">
            <w:pPr>
              <w:shd w:val="clear" w:color="auto" w:fill="FFFFFF"/>
              <w:spacing w:line="234" w:lineRule="atLeast"/>
              <w:rPr>
                <w:sz w:val="24"/>
              </w:rPr>
            </w:pPr>
            <w:r>
              <w:rPr>
                <w:sz w:val="24"/>
              </w:rPr>
              <w:t>Về giáo dục</w:t>
            </w:r>
          </w:p>
        </w:tc>
        <w:tc>
          <w:tcPr>
            <w:tcW w:w="6095" w:type="dxa"/>
          </w:tcPr>
          <w:p w14:paraId="23B3850E" w14:textId="202D6AB4" w:rsidR="00227A95" w:rsidRDefault="00227A95"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Khoản 4</w:t>
            </w:r>
          </w:p>
        </w:tc>
        <w:tc>
          <w:tcPr>
            <w:tcW w:w="1134" w:type="dxa"/>
            <w:shd w:val="clear" w:color="auto" w:fill="auto"/>
          </w:tcPr>
          <w:p w14:paraId="390432D8" w14:textId="77777777" w:rsidR="00227A95" w:rsidRPr="00FE66A3" w:rsidRDefault="00227A95" w:rsidP="00C830C8">
            <w:pPr>
              <w:tabs>
                <w:tab w:val="left" w:pos="225"/>
              </w:tabs>
              <w:spacing w:before="60" w:after="60"/>
              <w:jc w:val="center"/>
              <w:rPr>
                <w:rFonts w:asciiTheme="majorHAnsi" w:hAnsiTheme="majorHAnsi" w:cstheme="majorHAnsi"/>
                <w:sz w:val="24"/>
              </w:rPr>
            </w:pPr>
          </w:p>
        </w:tc>
      </w:tr>
      <w:tr w:rsidR="000D5BF3" w:rsidRPr="00FE66A3" w14:paraId="057F6EBD" w14:textId="77777777" w:rsidTr="00325727">
        <w:trPr>
          <w:trHeight w:val="92"/>
        </w:trPr>
        <w:tc>
          <w:tcPr>
            <w:tcW w:w="852" w:type="dxa"/>
            <w:shd w:val="clear" w:color="auto" w:fill="auto"/>
          </w:tcPr>
          <w:p w14:paraId="1E5909D1" w14:textId="77777777" w:rsidR="000D5BF3" w:rsidRPr="00FE66A3" w:rsidRDefault="000D5BF3"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58DA4A1A" w14:textId="2BA719C1" w:rsidR="000D5BF3" w:rsidRDefault="000D5BF3" w:rsidP="00C830C8">
            <w:pPr>
              <w:shd w:val="clear" w:color="auto" w:fill="FFFFFF"/>
              <w:spacing w:line="234" w:lineRule="atLeast"/>
              <w:rPr>
                <w:rFonts w:asciiTheme="majorHAnsi" w:hAnsiTheme="majorHAnsi" w:cstheme="majorHAnsi"/>
                <w:sz w:val="24"/>
              </w:rPr>
            </w:pPr>
            <w:r w:rsidRPr="00182569">
              <w:rPr>
                <w:sz w:val="24"/>
              </w:rPr>
              <w:t>Nghị quyết</w:t>
            </w:r>
          </w:p>
        </w:tc>
        <w:tc>
          <w:tcPr>
            <w:tcW w:w="1985" w:type="dxa"/>
            <w:shd w:val="clear" w:color="auto" w:fill="auto"/>
          </w:tcPr>
          <w:p w14:paraId="4959A39B" w14:textId="4493C825" w:rsidR="000D5BF3" w:rsidRPr="006A7108" w:rsidRDefault="000D5BF3" w:rsidP="00C830C8">
            <w:pPr>
              <w:shd w:val="clear" w:color="auto" w:fill="FFFFFF"/>
              <w:spacing w:line="234" w:lineRule="atLeast"/>
              <w:rPr>
                <w:rFonts w:asciiTheme="majorHAnsi" w:hAnsiTheme="majorHAnsi" w:cstheme="majorHAnsi"/>
                <w:sz w:val="24"/>
              </w:rPr>
            </w:pPr>
            <w:r w:rsidRPr="00182569">
              <w:rPr>
                <w:sz w:val="24"/>
              </w:rPr>
              <w:t>88/2014/NQ-QH13 ngày 28/11/2014</w:t>
            </w:r>
          </w:p>
        </w:tc>
        <w:tc>
          <w:tcPr>
            <w:tcW w:w="3260" w:type="dxa"/>
            <w:shd w:val="clear" w:color="auto" w:fill="auto"/>
          </w:tcPr>
          <w:p w14:paraId="0EE65B30" w14:textId="747214C5" w:rsidR="000D5BF3" w:rsidRPr="006A7108" w:rsidRDefault="000D5BF3" w:rsidP="00C830C8">
            <w:pPr>
              <w:shd w:val="clear" w:color="auto" w:fill="FFFFFF"/>
              <w:spacing w:line="234" w:lineRule="atLeast"/>
              <w:rPr>
                <w:rFonts w:asciiTheme="majorHAnsi" w:hAnsiTheme="majorHAnsi" w:cstheme="majorHAnsi"/>
                <w:sz w:val="24"/>
              </w:rPr>
            </w:pPr>
            <w:r w:rsidRPr="00182569">
              <w:rPr>
                <w:sz w:val="24"/>
              </w:rPr>
              <w:t>Đổi mới Chương trình, sách giáo khoa giáo dục phổ thông</w:t>
            </w:r>
          </w:p>
        </w:tc>
        <w:tc>
          <w:tcPr>
            <w:tcW w:w="6095" w:type="dxa"/>
          </w:tcPr>
          <w:p w14:paraId="3644E6CD" w14:textId="5793C7E5" w:rsidR="000D5BF3" w:rsidRDefault="000D5BF3"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Khoản 1 Điều 3</w:t>
            </w:r>
          </w:p>
        </w:tc>
        <w:tc>
          <w:tcPr>
            <w:tcW w:w="1134" w:type="dxa"/>
            <w:shd w:val="clear" w:color="auto" w:fill="auto"/>
          </w:tcPr>
          <w:p w14:paraId="0C572051" w14:textId="77777777" w:rsidR="000D5BF3" w:rsidRPr="00FE66A3" w:rsidRDefault="000D5BF3" w:rsidP="00C830C8">
            <w:pPr>
              <w:tabs>
                <w:tab w:val="left" w:pos="225"/>
              </w:tabs>
              <w:spacing w:before="60" w:after="60"/>
              <w:jc w:val="center"/>
              <w:rPr>
                <w:rFonts w:asciiTheme="majorHAnsi" w:hAnsiTheme="majorHAnsi" w:cstheme="majorHAnsi"/>
                <w:sz w:val="24"/>
              </w:rPr>
            </w:pPr>
          </w:p>
        </w:tc>
      </w:tr>
      <w:tr w:rsidR="000D5BF3" w:rsidRPr="00FE66A3" w14:paraId="7C766A84" w14:textId="77777777" w:rsidTr="00325727">
        <w:trPr>
          <w:trHeight w:val="92"/>
        </w:trPr>
        <w:tc>
          <w:tcPr>
            <w:tcW w:w="852" w:type="dxa"/>
            <w:shd w:val="clear" w:color="auto" w:fill="auto"/>
          </w:tcPr>
          <w:p w14:paraId="04C7FBB1" w14:textId="77777777" w:rsidR="000D5BF3" w:rsidRPr="00FE66A3" w:rsidRDefault="000D5BF3" w:rsidP="00C830C8">
            <w:pPr>
              <w:numPr>
                <w:ilvl w:val="0"/>
                <w:numId w:val="1"/>
              </w:numPr>
              <w:spacing w:before="60" w:after="60"/>
              <w:ind w:left="0" w:firstLine="145"/>
              <w:jc w:val="both"/>
              <w:rPr>
                <w:rFonts w:asciiTheme="majorHAnsi" w:hAnsiTheme="majorHAnsi" w:cstheme="majorHAnsi"/>
                <w:sz w:val="24"/>
              </w:rPr>
            </w:pPr>
          </w:p>
        </w:tc>
        <w:tc>
          <w:tcPr>
            <w:tcW w:w="1304" w:type="dxa"/>
            <w:shd w:val="clear" w:color="auto" w:fill="auto"/>
          </w:tcPr>
          <w:p w14:paraId="070F5D2B" w14:textId="5B687F9F" w:rsidR="000D5BF3" w:rsidRDefault="000D5BF3" w:rsidP="00C830C8">
            <w:pPr>
              <w:shd w:val="clear" w:color="auto" w:fill="FFFFFF"/>
              <w:spacing w:line="234" w:lineRule="atLeast"/>
              <w:rPr>
                <w:rFonts w:asciiTheme="majorHAnsi" w:hAnsiTheme="majorHAnsi" w:cstheme="majorHAnsi"/>
                <w:sz w:val="24"/>
              </w:rPr>
            </w:pPr>
            <w:r w:rsidRPr="00182569">
              <w:rPr>
                <w:sz w:val="24"/>
              </w:rPr>
              <w:t>Nghị quyết</w:t>
            </w:r>
          </w:p>
        </w:tc>
        <w:tc>
          <w:tcPr>
            <w:tcW w:w="1985" w:type="dxa"/>
            <w:shd w:val="clear" w:color="auto" w:fill="auto"/>
          </w:tcPr>
          <w:p w14:paraId="7375E002" w14:textId="52F4D206" w:rsidR="000D5BF3" w:rsidRPr="006A7108" w:rsidRDefault="000D5BF3" w:rsidP="00C830C8">
            <w:pPr>
              <w:shd w:val="clear" w:color="auto" w:fill="FFFFFF"/>
              <w:spacing w:line="234" w:lineRule="atLeast"/>
              <w:rPr>
                <w:rFonts w:asciiTheme="majorHAnsi" w:hAnsiTheme="majorHAnsi" w:cstheme="majorHAnsi"/>
                <w:sz w:val="24"/>
              </w:rPr>
            </w:pPr>
            <w:r w:rsidRPr="00182569">
              <w:rPr>
                <w:sz w:val="24"/>
              </w:rPr>
              <w:t>51/2017/NQ-QH14 ngày 21/11/2017</w:t>
            </w:r>
          </w:p>
        </w:tc>
        <w:tc>
          <w:tcPr>
            <w:tcW w:w="3260" w:type="dxa"/>
            <w:shd w:val="clear" w:color="auto" w:fill="auto"/>
          </w:tcPr>
          <w:p w14:paraId="0C1F9F12" w14:textId="152A132A" w:rsidR="000D5BF3" w:rsidRPr="006A7108" w:rsidRDefault="000D5BF3" w:rsidP="00C830C8">
            <w:pPr>
              <w:shd w:val="clear" w:color="auto" w:fill="FFFFFF"/>
              <w:spacing w:line="234" w:lineRule="atLeast"/>
              <w:rPr>
                <w:rFonts w:asciiTheme="majorHAnsi" w:hAnsiTheme="majorHAnsi" w:cstheme="majorHAnsi"/>
                <w:sz w:val="24"/>
              </w:rPr>
            </w:pPr>
            <w:r w:rsidRPr="00182569">
              <w:rPr>
                <w:sz w:val="24"/>
              </w:rPr>
              <w:t>Điều chỉnh lộ trình thực hiện việc triển khai áp dụng chương trình, sách giáo khoa giáo dục phổ thông mới theo Nghị quyết số 88/2014/QH13 ngày 28 tháng 11 năm 2014 của Quốc hội về đổi mới chương trình, sách giáo khoa giáo dục phổ thông</w:t>
            </w:r>
          </w:p>
        </w:tc>
        <w:tc>
          <w:tcPr>
            <w:tcW w:w="6095" w:type="dxa"/>
          </w:tcPr>
          <w:p w14:paraId="34263035" w14:textId="0A2DE3B7" w:rsidR="000D5BF3" w:rsidRDefault="000D5BF3"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Điều 2</w:t>
            </w:r>
          </w:p>
        </w:tc>
        <w:tc>
          <w:tcPr>
            <w:tcW w:w="1134" w:type="dxa"/>
            <w:shd w:val="clear" w:color="auto" w:fill="auto"/>
          </w:tcPr>
          <w:p w14:paraId="381443B6" w14:textId="77777777" w:rsidR="000D5BF3" w:rsidRPr="00FE66A3" w:rsidRDefault="000D5BF3" w:rsidP="00C830C8">
            <w:pPr>
              <w:tabs>
                <w:tab w:val="left" w:pos="225"/>
              </w:tabs>
              <w:spacing w:before="60" w:after="60"/>
              <w:jc w:val="center"/>
              <w:rPr>
                <w:rFonts w:asciiTheme="majorHAnsi" w:hAnsiTheme="majorHAnsi" w:cstheme="majorHAnsi"/>
                <w:sz w:val="24"/>
              </w:rPr>
            </w:pPr>
          </w:p>
        </w:tc>
      </w:tr>
      <w:tr w:rsidR="000D5BF3" w:rsidRPr="00FE66A3" w14:paraId="05433C69" w14:textId="77777777" w:rsidTr="004B6198">
        <w:tc>
          <w:tcPr>
            <w:tcW w:w="14630" w:type="dxa"/>
            <w:gridSpan w:val="6"/>
          </w:tcPr>
          <w:p w14:paraId="0C7F288C" w14:textId="77777777" w:rsidR="000D5BF3" w:rsidRPr="002F414B" w:rsidRDefault="000D5BF3" w:rsidP="00C830C8">
            <w:pPr>
              <w:tabs>
                <w:tab w:val="left" w:pos="225"/>
              </w:tabs>
              <w:spacing w:before="60" w:after="60"/>
              <w:jc w:val="center"/>
              <w:rPr>
                <w:rFonts w:asciiTheme="majorHAnsi" w:hAnsiTheme="majorHAnsi" w:cstheme="majorHAnsi"/>
                <w:sz w:val="24"/>
              </w:rPr>
            </w:pPr>
            <w:r>
              <w:rPr>
                <w:rFonts w:asciiTheme="majorHAnsi" w:hAnsiTheme="majorHAnsi" w:cstheme="majorHAnsi"/>
                <w:sz w:val="24"/>
              </w:rPr>
              <w:t>I</w:t>
            </w:r>
            <w:r w:rsidRPr="00FE66A3">
              <w:rPr>
                <w:rFonts w:asciiTheme="majorHAnsi" w:hAnsiTheme="majorHAnsi" w:cstheme="majorHAnsi"/>
                <w:sz w:val="24"/>
              </w:rPr>
              <w:t>I. NGHỊ ĐỊNH CỦA CHÍNH PHỦ</w:t>
            </w:r>
          </w:p>
        </w:tc>
      </w:tr>
      <w:tr w:rsidR="000D5BF3" w:rsidRPr="00FE66A3" w14:paraId="2A757614" w14:textId="77777777" w:rsidTr="00325727">
        <w:tc>
          <w:tcPr>
            <w:tcW w:w="852" w:type="dxa"/>
            <w:shd w:val="clear" w:color="auto" w:fill="auto"/>
          </w:tcPr>
          <w:p w14:paraId="7F71286F"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3329358B"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Nghị định</w:t>
            </w:r>
          </w:p>
        </w:tc>
        <w:tc>
          <w:tcPr>
            <w:tcW w:w="1985" w:type="dxa"/>
            <w:shd w:val="clear" w:color="auto" w:fill="auto"/>
          </w:tcPr>
          <w:p w14:paraId="4EF7DBDA"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61/2006/NĐ-CP ngày 20/6/2006</w:t>
            </w:r>
          </w:p>
        </w:tc>
        <w:tc>
          <w:tcPr>
            <w:tcW w:w="3260" w:type="dxa"/>
            <w:shd w:val="clear" w:color="auto" w:fill="auto"/>
          </w:tcPr>
          <w:p w14:paraId="15BA298B"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Chính sách đối với nhà giáo, cán bộ quản lý giáo dục công tác ở trường chuyên biệt, ở vùng có điều kiện kinh tế - xã hội đặc biệt khó khăn</w:t>
            </w:r>
          </w:p>
        </w:tc>
        <w:tc>
          <w:tcPr>
            <w:tcW w:w="6095" w:type="dxa"/>
          </w:tcPr>
          <w:p w14:paraId="21D869D4"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6" w:name="dieu_4"/>
            <w:r w:rsidRPr="00FE66A3">
              <w:rPr>
                <w:rFonts w:asciiTheme="majorHAnsi" w:hAnsiTheme="majorHAnsi" w:cstheme="majorHAnsi"/>
                <w:spacing w:val="-4"/>
                <w:sz w:val="24"/>
              </w:rPr>
              <w:t>Điều 4. Trợ cấp tham quan, học tập, bồi dưỡng chuyên môn, nghiệp vụ</w:t>
            </w:r>
            <w:bookmarkEnd w:id="6"/>
          </w:p>
          <w:p w14:paraId="0660A390"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7" w:name="dieu_5"/>
            <w:r w:rsidRPr="00FE66A3">
              <w:rPr>
                <w:rFonts w:asciiTheme="majorHAnsi" w:hAnsiTheme="majorHAnsi" w:cstheme="majorHAnsi"/>
                <w:spacing w:val="-4"/>
                <w:sz w:val="24"/>
              </w:rPr>
              <w:t>Điều 5.</w:t>
            </w:r>
            <w:bookmarkEnd w:id="7"/>
            <w:r w:rsidRPr="00FE66A3">
              <w:rPr>
                <w:rFonts w:asciiTheme="majorHAnsi" w:hAnsiTheme="majorHAnsi" w:cstheme="majorHAnsi"/>
                <w:spacing w:val="-4"/>
                <w:sz w:val="24"/>
              </w:rPr>
              <w:t> Phụ cấp ưu đãi</w:t>
            </w:r>
          </w:p>
          <w:p w14:paraId="446F91F8"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8" w:name="dieu_6"/>
            <w:r w:rsidRPr="00FE66A3">
              <w:rPr>
                <w:rFonts w:asciiTheme="majorHAnsi" w:hAnsiTheme="majorHAnsi" w:cstheme="majorHAnsi"/>
                <w:spacing w:val="-4"/>
                <w:sz w:val="24"/>
              </w:rPr>
              <w:t>Điều 6. Phụ cấp trách nhiệm</w:t>
            </w:r>
            <w:bookmarkEnd w:id="8"/>
          </w:p>
          <w:p w14:paraId="073FBBF3"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9" w:name="dieu_9"/>
            <w:r w:rsidRPr="00FE66A3">
              <w:rPr>
                <w:rFonts w:asciiTheme="majorHAnsi" w:hAnsiTheme="majorHAnsi" w:cstheme="majorHAnsi"/>
                <w:spacing w:val="-4"/>
                <w:sz w:val="24"/>
              </w:rPr>
              <w:t>Điều 9. Thời hạn luân chuyển nhà giáo, cán bộ quản lý giáo dục và trợ cấp chuyển vùng</w:t>
            </w:r>
            <w:bookmarkEnd w:id="9"/>
            <w:r w:rsidRPr="00FE66A3">
              <w:rPr>
                <w:rFonts w:asciiTheme="majorHAnsi" w:hAnsiTheme="majorHAnsi" w:cstheme="majorHAnsi"/>
                <w:spacing w:val="-4"/>
                <w:sz w:val="24"/>
              </w:rPr>
              <w:t xml:space="preserve"> (Trong đó lưu ý: Thời hạn luân chuyển nhà giáo, cán bộ quản lý giáo dục đến công tác tại vùng có điều kiện kinh tế - xã hội đặc biệt khó khăn là 3 năm đối với nữ và 5 năm đối với nam. Hết thời hạn công tác nói trên, nhà </w:t>
            </w:r>
            <w:r w:rsidRPr="00FE66A3">
              <w:rPr>
                <w:rFonts w:asciiTheme="majorHAnsi" w:hAnsiTheme="majorHAnsi" w:cstheme="majorHAnsi"/>
                <w:spacing w:val="-4"/>
                <w:sz w:val="24"/>
              </w:rPr>
              <w:lastRenderedPageBreak/>
              <w:t>giáo, cán bộ quản lý giáo dục được cơ quan quản lý giáo dục có thẩm quyền sắp xếp luân chuyển công tác trở về nơi ở và làm việc cuối cùng trước khi luân chuyển đến công tác tại vùng có điều kiện kinh tế - xã hội đặc biệt khó khăn hoặc tạo điều kiện để nhà giáo, cán bộ quản lý giáo dục liên hệ chuyển công tác, giải quyết thuyên chuyển theo nguyện vọng)</w:t>
            </w:r>
          </w:p>
          <w:p w14:paraId="331A1F7C"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10" w:name="dieu_15"/>
            <w:r w:rsidRPr="00FE66A3">
              <w:rPr>
                <w:rFonts w:asciiTheme="majorHAnsi" w:hAnsiTheme="majorHAnsi" w:cstheme="majorHAnsi"/>
                <w:spacing w:val="-4"/>
                <w:sz w:val="24"/>
              </w:rPr>
              <w:t>Điều 15. Khen thưởng</w:t>
            </w:r>
            <w:bookmarkEnd w:id="10"/>
          </w:p>
        </w:tc>
        <w:tc>
          <w:tcPr>
            <w:tcW w:w="1134" w:type="dxa"/>
            <w:shd w:val="clear" w:color="auto" w:fill="auto"/>
          </w:tcPr>
          <w:p w14:paraId="0C36B975" w14:textId="09512DF6" w:rsidR="000D5BF3" w:rsidRPr="00FE66A3" w:rsidRDefault="000D5BF3" w:rsidP="00C830C8">
            <w:pPr>
              <w:tabs>
                <w:tab w:val="left" w:pos="225"/>
              </w:tabs>
              <w:spacing w:before="60" w:after="60"/>
              <w:jc w:val="center"/>
              <w:rPr>
                <w:rFonts w:asciiTheme="majorHAnsi" w:hAnsiTheme="majorHAnsi" w:cstheme="majorHAnsi"/>
                <w:sz w:val="24"/>
              </w:rPr>
            </w:pPr>
          </w:p>
        </w:tc>
      </w:tr>
      <w:tr w:rsidR="000D5BF3" w:rsidRPr="00FE66A3" w14:paraId="2357E7EC" w14:textId="77777777" w:rsidTr="00325727">
        <w:tc>
          <w:tcPr>
            <w:tcW w:w="852" w:type="dxa"/>
            <w:shd w:val="clear" w:color="auto" w:fill="auto"/>
          </w:tcPr>
          <w:p w14:paraId="773F960F"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D6CB183"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Nghị định</w:t>
            </w:r>
          </w:p>
        </w:tc>
        <w:tc>
          <w:tcPr>
            <w:tcW w:w="1985" w:type="dxa"/>
            <w:shd w:val="clear" w:color="auto" w:fill="auto"/>
          </w:tcPr>
          <w:p w14:paraId="2DE2D65E"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z w:val="24"/>
              </w:rPr>
              <w:t xml:space="preserve">204/2004/NĐ-CP ngày 14/12/2004 </w:t>
            </w:r>
          </w:p>
        </w:tc>
        <w:tc>
          <w:tcPr>
            <w:tcW w:w="3260" w:type="dxa"/>
            <w:shd w:val="clear" w:color="auto" w:fill="auto"/>
          </w:tcPr>
          <w:p w14:paraId="72469D93" w14:textId="77777777" w:rsidR="000D5BF3" w:rsidRPr="00FE66A3" w:rsidRDefault="000D5BF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z w:val="24"/>
              </w:rPr>
              <w:t>Chế độ tiền lương đối với cán bộ, công chức, viên chức và lực lượng vũ trang</w:t>
            </w:r>
          </w:p>
        </w:tc>
        <w:tc>
          <w:tcPr>
            <w:tcW w:w="6095" w:type="dxa"/>
            <w:vMerge w:val="restart"/>
          </w:tcPr>
          <w:p w14:paraId="1A1810E8"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Quy định về thang bảng lương</w:t>
            </w:r>
          </w:p>
          <w:p w14:paraId="284D5B8A"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Các chế độ phụ cấp lương (</w:t>
            </w:r>
            <w:bookmarkStart w:id="11" w:name="khoan_hd16"/>
            <w:r w:rsidRPr="00FE66A3">
              <w:rPr>
                <w:rFonts w:asciiTheme="majorHAnsi" w:hAnsiTheme="majorHAnsi" w:cstheme="majorHAnsi"/>
                <w:sz w:val="24"/>
              </w:rPr>
              <w:t>Phụ cấp thâm niên vượt khun</w:t>
            </w:r>
            <w:bookmarkEnd w:id="11"/>
            <w:r w:rsidRPr="00FE66A3">
              <w:rPr>
                <w:rFonts w:asciiTheme="majorHAnsi" w:hAnsiTheme="majorHAnsi" w:cstheme="majorHAnsi"/>
                <w:sz w:val="24"/>
              </w:rPr>
              <w:t xml:space="preserve">g; </w:t>
            </w:r>
            <w:bookmarkStart w:id="12" w:name="khoan_hd26"/>
            <w:r w:rsidRPr="00FE66A3">
              <w:rPr>
                <w:rFonts w:asciiTheme="majorHAnsi" w:hAnsiTheme="majorHAnsi" w:cstheme="majorHAnsi"/>
                <w:sz w:val="24"/>
              </w:rPr>
              <w:t>Phụ cấp kiêm nhiệm chức danh lãnh đạo</w:t>
            </w:r>
            <w:bookmarkEnd w:id="12"/>
            <w:r w:rsidRPr="00FE66A3">
              <w:rPr>
                <w:rFonts w:asciiTheme="majorHAnsi" w:hAnsiTheme="majorHAnsi" w:cstheme="majorHAnsi"/>
                <w:sz w:val="24"/>
              </w:rPr>
              <w:t xml:space="preserve">; </w:t>
            </w:r>
            <w:bookmarkStart w:id="13" w:name="khoan_hd36"/>
            <w:r w:rsidRPr="00FE66A3">
              <w:rPr>
                <w:rFonts w:asciiTheme="majorHAnsi" w:hAnsiTheme="majorHAnsi" w:cstheme="majorHAnsi"/>
                <w:sz w:val="24"/>
              </w:rPr>
              <w:t>Phụ cấp khu vực</w:t>
            </w:r>
            <w:bookmarkEnd w:id="13"/>
            <w:r w:rsidRPr="00FE66A3">
              <w:rPr>
                <w:rFonts w:asciiTheme="majorHAnsi" w:hAnsiTheme="majorHAnsi" w:cstheme="majorHAnsi"/>
                <w:sz w:val="24"/>
              </w:rPr>
              <w:t xml:space="preserve">; </w:t>
            </w:r>
            <w:bookmarkStart w:id="14" w:name="khoan_hd46"/>
            <w:r w:rsidRPr="00FE66A3">
              <w:rPr>
                <w:rFonts w:asciiTheme="majorHAnsi" w:hAnsiTheme="majorHAnsi" w:cstheme="majorHAnsi"/>
                <w:sz w:val="24"/>
              </w:rPr>
              <w:t>Phụ cấp đặc biệt</w:t>
            </w:r>
            <w:bookmarkEnd w:id="14"/>
            <w:r w:rsidRPr="00FE66A3">
              <w:rPr>
                <w:rFonts w:asciiTheme="majorHAnsi" w:hAnsiTheme="majorHAnsi" w:cstheme="majorHAnsi"/>
                <w:sz w:val="24"/>
              </w:rPr>
              <w:t xml:space="preserve">; </w:t>
            </w:r>
            <w:bookmarkStart w:id="15" w:name="khoan_hd56"/>
            <w:r w:rsidRPr="00FE66A3">
              <w:rPr>
                <w:rFonts w:asciiTheme="majorHAnsi" w:hAnsiTheme="majorHAnsi" w:cstheme="majorHAnsi"/>
                <w:sz w:val="24"/>
              </w:rPr>
              <w:t>Phụ cấp thu hút</w:t>
            </w:r>
            <w:bookmarkEnd w:id="15"/>
            <w:r w:rsidRPr="00FE66A3">
              <w:rPr>
                <w:rFonts w:asciiTheme="majorHAnsi" w:hAnsiTheme="majorHAnsi" w:cstheme="majorHAnsi"/>
                <w:sz w:val="24"/>
              </w:rPr>
              <w:t xml:space="preserve">; </w:t>
            </w:r>
            <w:bookmarkStart w:id="16" w:name="khoan_hd66"/>
            <w:r w:rsidRPr="00FE66A3">
              <w:rPr>
                <w:rFonts w:asciiTheme="majorHAnsi" w:hAnsiTheme="majorHAnsi" w:cstheme="majorHAnsi"/>
                <w:sz w:val="24"/>
              </w:rPr>
              <w:t>Phụ cấp lưu động</w:t>
            </w:r>
            <w:bookmarkEnd w:id="16"/>
            <w:r w:rsidRPr="00FE66A3">
              <w:rPr>
                <w:rFonts w:asciiTheme="majorHAnsi" w:hAnsiTheme="majorHAnsi" w:cstheme="majorHAnsi"/>
                <w:sz w:val="24"/>
              </w:rPr>
              <w:t xml:space="preserve">; </w:t>
            </w:r>
            <w:bookmarkStart w:id="17" w:name="khoan_hd76"/>
            <w:r w:rsidRPr="00FE66A3">
              <w:rPr>
                <w:rFonts w:asciiTheme="majorHAnsi" w:hAnsiTheme="majorHAnsi" w:cstheme="majorHAnsi"/>
                <w:sz w:val="24"/>
              </w:rPr>
              <w:t>Phụ cấp độc hại, nguy hiểm</w:t>
            </w:r>
            <w:bookmarkEnd w:id="17"/>
            <w:r w:rsidRPr="00FE66A3">
              <w:rPr>
                <w:rFonts w:asciiTheme="majorHAnsi" w:hAnsiTheme="majorHAnsi" w:cstheme="majorHAnsi"/>
                <w:sz w:val="24"/>
              </w:rPr>
              <w:t xml:space="preserve">; </w:t>
            </w:r>
            <w:bookmarkStart w:id="18" w:name="cumtu_2"/>
            <w:r w:rsidRPr="00FE66A3">
              <w:rPr>
                <w:rFonts w:asciiTheme="majorHAnsi" w:hAnsiTheme="majorHAnsi" w:cstheme="majorHAnsi"/>
                <w:sz w:val="24"/>
              </w:rPr>
              <w:t>Phụ cấp thâm niên nghề</w:t>
            </w:r>
            <w:bookmarkEnd w:id="18"/>
            <w:r w:rsidRPr="00FE66A3">
              <w:rPr>
                <w:rFonts w:asciiTheme="majorHAnsi" w:hAnsiTheme="majorHAnsi" w:cstheme="majorHAnsi"/>
                <w:sz w:val="24"/>
              </w:rPr>
              <w:t>)</w:t>
            </w:r>
          </w:p>
          <w:p w14:paraId="3ABD8D02"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19" w:name="dieu_7"/>
            <w:r w:rsidRPr="00FE66A3">
              <w:rPr>
                <w:rFonts w:asciiTheme="majorHAnsi" w:hAnsiTheme="majorHAnsi" w:cstheme="majorHAnsi"/>
                <w:sz w:val="24"/>
              </w:rPr>
              <w:t>Điều 7. Chế độ nâng bậc lương</w:t>
            </w:r>
            <w:bookmarkEnd w:id="19"/>
          </w:p>
        </w:tc>
        <w:tc>
          <w:tcPr>
            <w:tcW w:w="1134" w:type="dxa"/>
            <w:shd w:val="clear" w:color="auto" w:fill="auto"/>
          </w:tcPr>
          <w:p w14:paraId="14D75155" w14:textId="77777777" w:rsidR="000D5BF3" w:rsidRPr="00FE66A3" w:rsidRDefault="000D5BF3" w:rsidP="00C830C8">
            <w:pPr>
              <w:tabs>
                <w:tab w:val="left" w:pos="225"/>
              </w:tabs>
              <w:spacing w:before="60" w:after="60"/>
              <w:jc w:val="center"/>
              <w:rPr>
                <w:rFonts w:asciiTheme="majorHAnsi" w:hAnsiTheme="majorHAnsi" w:cstheme="majorHAnsi"/>
                <w:sz w:val="24"/>
              </w:rPr>
            </w:pPr>
          </w:p>
        </w:tc>
      </w:tr>
      <w:tr w:rsidR="000D5BF3" w:rsidRPr="00FE66A3" w14:paraId="02D857C5" w14:textId="77777777" w:rsidTr="00325727">
        <w:tc>
          <w:tcPr>
            <w:tcW w:w="852" w:type="dxa"/>
            <w:shd w:val="clear" w:color="auto" w:fill="auto"/>
          </w:tcPr>
          <w:p w14:paraId="7E690B7E"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EEADAE9"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bookmarkStart w:id="20" w:name="tvpllink_ndofvcbkww"/>
        <w:tc>
          <w:tcPr>
            <w:tcW w:w="1985" w:type="dxa"/>
            <w:shd w:val="clear" w:color="auto" w:fill="auto"/>
          </w:tcPr>
          <w:p w14:paraId="32DCD31E"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fldChar w:fldCharType="begin"/>
            </w:r>
            <w:r w:rsidRPr="00FE66A3">
              <w:rPr>
                <w:rFonts w:asciiTheme="majorHAnsi" w:hAnsiTheme="majorHAnsi" w:cstheme="majorHAnsi"/>
                <w:sz w:val="24"/>
              </w:rPr>
              <w:instrText xml:space="preserve"> HYPERLINK "https://thuvienphapluat.vn/van-ban/Lao-dong-Tien-luong/Nghi-dinh-17-2013-ND-CP-sua-doi-Nghi-dinh-204-2004-ND-CP-che-do-tien-luong-172938.aspx" \t "_blank" </w:instrText>
            </w:r>
            <w:r w:rsidRPr="00FE66A3">
              <w:rPr>
                <w:rFonts w:asciiTheme="majorHAnsi" w:hAnsiTheme="majorHAnsi" w:cstheme="majorHAnsi"/>
                <w:sz w:val="24"/>
              </w:rPr>
              <w:fldChar w:fldCharType="separate"/>
            </w:r>
            <w:r w:rsidRPr="00FE66A3">
              <w:rPr>
                <w:rFonts w:asciiTheme="majorHAnsi" w:hAnsiTheme="majorHAnsi" w:cstheme="majorHAnsi"/>
                <w:sz w:val="24"/>
              </w:rPr>
              <w:t>17/2013/NĐ-CP</w:t>
            </w:r>
            <w:r w:rsidRPr="00FE66A3">
              <w:rPr>
                <w:rFonts w:asciiTheme="majorHAnsi" w:hAnsiTheme="majorHAnsi" w:cstheme="majorHAnsi"/>
                <w:sz w:val="24"/>
              </w:rPr>
              <w:fldChar w:fldCharType="end"/>
            </w:r>
            <w:bookmarkEnd w:id="20"/>
            <w:r w:rsidRPr="00FE66A3">
              <w:rPr>
                <w:rFonts w:asciiTheme="majorHAnsi" w:hAnsiTheme="majorHAnsi" w:cstheme="majorHAnsi"/>
                <w:sz w:val="24"/>
              </w:rPr>
              <w:t> ngày 19/12/2013</w:t>
            </w:r>
          </w:p>
        </w:tc>
        <w:tc>
          <w:tcPr>
            <w:tcW w:w="3260" w:type="dxa"/>
            <w:shd w:val="clear" w:color="auto" w:fill="auto"/>
          </w:tcPr>
          <w:p w14:paraId="5C9C01C2"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Sửa đổi, bổ sung một số điều của </w:t>
            </w:r>
            <w:bookmarkStart w:id="21" w:name="tvpllink_apwcxupwjb_1"/>
            <w:r w:rsidRPr="00FE66A3">
              <w:rPr>
                <w:rFonts w:asciiTheme="majorHAnsi" w:hAnsiTheme="majorHAnsi" w:cstheme="majorHAnsi"/>
                <w:sz w:val="24"/>
              </w:rPr>
              <w:fldChar w:fldCharType="begin"/>
            </w:r>
            <w:r w:rsidRPr="00FE66A3">
              <w:rPr>
                <w:rFonts w:asciiTheme="majorHAnsi" w:hAnsiTheme="majorHAnsi" w:cstheme="majorHAnsi"/>
                <w:sz w:val="24"/>
              </w:rPr>
              <w:instrText xml:space="preserve"> HYPERLINK "https://thuvienphapluat.vn/van-ban/Lao-dong-Tien-luong/Nghi-dinh-204-2004-ND-CP-che-do-tien-luong-doi-voi-can-bo-cong-chuc-vien-chuc-luc-luong-vu-trang-52629.aspx" \t "_blank" </w:instrText>
            </w:r>
            <w:r w:rsidRPr="00FE66A3">
              <w:rPr>
                <w:rFonts w:asciiTheme="majorHAnsi" w:hAnsiTheme="majorHAnsi" w:cstheme="majorHAnsi"/>
                <w:sz w:val="24"/>
              </w:rPr>
              <w:fldChar w:fldCharType="separate"/>
            </w:r>
            <w:r w:rsidRPr="00FE66A3">
              <w:rPr>
                <w:rFonts w:asciiTheme="majorHAnsi" w:hAnsiTheme="majorHAnsi" w:cstheme="majorHAnsi"/>
                <w:sz w:val="24"/>
              </w:rPr>
              <w:t>Nghị định số 204/2004/NĐ-CP</w:t>
            </w:r>
            <w:r w:rsidRPr="00FE66A3">
              <w:rPr>
                <w:rFonts w:asciiTheme="majorHAnsi" w:hAnsiTheme="majorHAnsi" w:cstheme="majorHAnsi"/>
                <w:sz w:val="24"/>
              </w:rPr>
              <w:fldChar w:fldCharType="end"/>
            </w:r>
            <w:bookmarkEnd w:id="21"/>
            <w:r w:rsidRPr="00FE66A3">
              <w:rPr>
                <w:rFonts w:asciiTheme="majorHAnsi" w:hAnsiTheme="majorHAnsi" w:cstheme="majorHAnsi"/>
                <w:sz w:val="24"/>
              </w:rPr>
              <w:t> ngày 14 tháng 12 năm 2004 của Chính phủ về chế độ tiền lương đối với cán bộ, công chức, viên chức và lực lượng vũ trang</w:t>
            </w:r>
          </w:p>
        </w:tc>
        <w:tc>
          <w:tcPr>
            <w:tcW w:w="6095" w:type="dxa"/>
            <w:vMerge/>
          </w:tcPr>
          <w:p w14:paraId="67FC63D7" w14:textId="77777777" w:rsidR="000D5BF3" w:rsidRPr="00FE66A3" w:rsidRDefault="000D5BF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588F0C51" w14:textId="77777777" w:rsidR="000D5BF3" w:rsidRPr="00FE66A3" w:rsidRDefault="000D5BF3" w:rsidP="00C830C8">
            <w:pPr>
              <w:tabs>
                <w:tab w:val="left" w:pos="225"/>
              </w:tabs>
              <w:spacing w:before="60" w:after="60"/>
              <w:jc w:val="center"/>
              <w:rPr>
                <w:rFonts w:asciiTheme="majorHAnsi" w:hAnsiTheme="majorHAnsi" w:cstheme="majorHAnsi"/>
                <w:sz w:val="24"/>
              </w:rPr>
            </w:pPr>
          </w:p>
        </w:tc>
      </w:tr>
      <w:tr w:rsidR="000D5BF3" w:rsidRPr="00FE66A3" w14:paraId="4DA66F87" w14:textId="77777777" w:rsidTr="00325727">
        <w:tc>
          <w:tcPr>
            <w:tcW w:w="852" w:type="dxa"/>
            <w:shd w:val="clear" w:color="auto" w:fill="auto"/>
          </w:tcPr>
          <w:p w14:paraId="40ABD9F6"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BD59175"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6B39ECE0"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82/2010/NĐ-CP ngày 15/7/2010</w:t>
            </w:r>
          </w:p>
        </w:tc>
        <w:tc>
          <w:tcPr>
            <w:tcW w:w="3260" w:type="dxa"/>
            <w:shd w:val="clear" w:color="auto" w:fill="auto"/>
          </w:tcPr>
          <w:p w14:paraId="28413022"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w:t>
            </w:r>
            <w:r w:rsidRPr="00FE66A3">
              <w:rPr>
                <w:rFonts w:asciiTheme="majorHAnsi" w:hAnsiTheme="majorHAnsi" w:cstheme="majorHAnsi"/>
                <w:spacing w:val="-4"/>
                <w:sz w:val="24"/>
              </w:rPr>
              <w:t>uy định việc dạy và học tiếng nói, chữ viết của dân tộc thiểu số trong các cơ sở giáo dục phổ thông và trung tâm giáo dục thường xuyên</w:t>
            </w:r>
          </w:p>
        </w:tc>
        <w:tc>
          <w:tcPr>
            <w:tcW w:w="6095" w:type="dxa"/>
          </w:tcPr>
          <w:p w14:paraId="6EC2AD6F" w14:textId="77777777"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Khoản 4 Điều 3: Giáo viên dạy tiếng dân tộc thiểu số </w:t>
            </w:r>
          </w:p>
          <w:p w14:paraId="3D8480D9" w14:textId="77777777" w:rsidR="000D5BF3" w:rsidRPr="00FE66A3" w:rsidRDefault="000D5BF3" w:rsidP="00C830C8">
            <w:pPr>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22" w:name="khoan_6"/>
            <w:r w:rsidRPr="00FE66A3">
              <w:rPr>
                <w:rFonts w:asciiTheme="majorHAnsi" w:hAnsiTheme="majorHAnsi" w:cstheme="majorHAnsi"/>
                <w:sz w:val="24"/>
              </w:rPr>
              <w:t>Điều 8. Đào tạo, bồi dưỡng giáo viên</w:t>
            </w:r>
            <w:bookmarkEnd w:id="22"/>
          </w:p>
          <w:p w14:paraId="51711396" w14:textId="1F4FD2AF" w:rsidR="000D5BF3" w:rsidRPr="00FE66A3" w:rsidRDefault="000D5BF3" w:rsidP="00C830C8">
            <w:pPr>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23" w:name="khoan_7"/>
            <w:r w:rsidRPr="00FE66A3">
              <w:rPr>
                <w:rFonts w:asciiTheme="majorHAnsi" w:hAnsiTheme="majorHAnsi" w:cstheme="majorHAnsi"/>
                <w:sz w:val="24"/>
              </w:rPr>
              <w:t xml:space="preserve">Điều 9. Chế độ chính sách </w:t>
            </w:r>
            <w:bookmarkEnd w:id="23"/>
          </w:p>
        </w:tc>
        <w:tc>
          <w:tcPr>
            <w:tcW w:w="1134" w:type="dxa"/>
            <w:shd w:val="clear" w:color="auto" w:fill="auto"/>
          </w:tcPr>
          <w:p w14:paraId="7A0930EA" w14:textId="0A5CE38D"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19F2D27D" w14:textId="77777777" w:rsidTr="00325727">
        <w:tc>
          <w:tcPr>
            <w:tcW w:w="852" w:type="dxa"/>
            <w:shd w:val="clear" w:color="auto" w:fill="auto"/>
          </w:tcPr>
          <w:p w14:paraId="2C83EE8B"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C631AE5" w14:textId="7D61E1B6"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610B9935" w14:textId="7D33FAF2"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r w:rsidRPr="00491CC0">
              <w:rPr>
                <w:rFonts w:asciiTheme="majorHAnsi" w:hAnsiTheme="majorHAnsi" w:cstheme="majorHAnsi"/>
                <w:sz w:val="24"/>
                <w:szCs w:val="24"/>
              </w:rPr>
              <w:t>27/2012/NĐ-CP ngày 06/4/2012</w:t>
            </w:r>
          </w:p>
        </w:tc>
        <w:tc>
          <w:tcPr>
            <w:tcW w:w="3260" w:type="dxa"/>
            <w:shd w:val="clear" w:color="auto" w:fill="auto"/>
          </w:tcPr>
          <w:p w14:paraId="1501742D" w14:textId="598A02BE" w:rsidR="000D5BF3" w:rsidRPr="00FE66A3" w:rsidRDefault="000D5BF3" w:rsidP="00C830C8">
            <w:pPr>
              <w:tabs>
                <w:tab w:val="left" w:pos="225"/>
                <w:tab w:val="left" w:pos="2268"/>
              </w:tabs>
              <w:spacing w:before="60" w:after="60"/>
              <w:jc w:val="both"/>
              <w:rPr>
                <w:rFonts w:asciiTheme="majorHAnsi" w:hAnsiTheme="majorHAnsi" w:cstheme="majorHAnsi"/>
                <w:sz w:val="24"/>
              </w:rPr>
            </w:pPr>
            <w:r w:rsidRPr="00491CC0">
              <w:rPr>
                <w:rFonts w:asciiTheme="majorHAnsi" w:hAnsiTheme="majorHAnsi" w:cstheme="majorHAnsi"/>
                <w:sz w:val="24"/>
              </w:rPr>
              <w:t>Quy định về xử lý kỷ luật viên chức và trách nhiệm bồi thường, hoàn trả của viên chức</w:t>
            </w:r>
          </w:p>
        </w:tc>
        <w:tc>
          <w:tcPr>
            <w:tcW w:w="6095" w:type="dxa"/>
          </w:tcPr>
          <w:p w14:paraId="73D2A7BA" w14:textId="24BA3E78"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r>
              <w:rPr>
                <w:rFonts w:asciiTheme="majorHAnsi" w:hAnsiTheme="majorHAnsi" w:cstheme="majorHAnsi"/>
                <w:sz w:val="24"/>
                <w:szCs w:val="24"/>
              </w:rPr>
              <w:t>- Chương 3. Trách nhiệm bồi thường, hoàn trả</w:t>
            </w:r>
          </w:p>
        </w:tc>
        <w:tc>
          <w:tcPr>
            <w:tcW w:w="1134" w:type="dxa"/>
            <w:shd w:val="clear" w:color="auto" w:fill="auto"/>
          </w:tcPr>
          <w:p w14:paraId="7379926A"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69B706BE" w14:textId="77777777" w:rsidTr="00325727">
        <w:tc>
          <w:tcPr>
            <w:tcW w:w="852" w:type="dxa"/>
            <w:shd w:val="clear" w:color="auto" w:fill="auto"/>
          </w:tcPr>
          <w:p w14:paraId="6C92EEB1"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BDBE6EC" w14:textId="272E8F31"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Pr>
                <w:rFonts w:asciiTheme="majorHAnsi" w:hAnsiTheme="majorHAnsi" w:cstheme="majorHAnsi"/>
                <w:sz w:val="24"/>
                <w:szCs w:val="24"/>
              </w:rPr>
              <w:t>Nghị định</w:t>
            </w:r>
          </w:p>
        </w:tc>
        <w:tc>
          <w:tcPr>
            <w:tcW w:w="1985" w:type="dxa"/>
            <w:shd w:val="clear" w:color="auto" w:fill="auto"/>
          </w:tcPr>
          <w:p w14:paraId="1E36D7DC" w14:textId="1C3944B5" w:rsidR="000D5BF3" w:rsidRPr="00FE66A3" w:rsidRDefault="000D5BF3" w:rsidP="00C830C8">
            <w:pPr>
              <w:tabs>
                <w:tab w:val="left" w:pos="225"/>
              </w:tabs>
              <w:spacing w:before="60" w:after="60"/>
              <w:jc w:val="both"/>
              <w:rPr>
                <w:rFonts w:asciiTheme="majorHAnsi" w:hAnsiTheme="majorHAnsi" w:cstheme="majorHAnsi"/>
                <w:sz w:val="24"/>
              </w:rPr>
            </w:pPr>
            <w:r w:rsidRPr="002F414B">
              <w:rPr>
                <w:rFonts w:asciiTheme="majorHAnsi" w:hAnsiTheme="majorHAnsi" w:cstheme="majorHAnsi"/>
                <w:sz w:val="24"/>
              </w:rPr>
              <w:t>28/2012/NĐ-CP</w:t>
            </w:r>
          </w:p>
        </w:tc>
        <w:tc>
          <w:tcPr>
            <w:tcW w:w="3260" w:type="dxa"/>
            <w:shd w:val="clear" w:color="auto" w:fill="auto"/>
          </w:tcPr>
          <w:p w14:paraId="3903CA85" w14:textId="488D80A0" w:rsidR="000D5BF3" w:rsidRPr="00FE66A3" w:rsidRDefault="000D5BF3" w:rsidP="00C830C8">
            <w:pPr>
              <w:tabs>
                <w:tab w:val="left" w:pos="225"/>
              </w:tabs>
              <w:spacing w:before="60" w:after="60"/>
              <w:jc w:val="both"/>
              <w:rPr>
                <w:rFonts w:asciiTheme="majorHAnsi" w:hAnsiTheme="majorHAnsi" w:cstheme="majorHAnsi"/>
                <w:sz w:val="24"/>
              </w:rPr>
            </w:pPr>
            <w:r w:rsidRPr="002F414B">
              <w:rPr>
                <w:rFonts w:asciiTheme="majorHAnsi" w:hAnsiTheme="majorHAnsi" w:cstheme="majorHAnsi"/>
                <w:sz w:val="24"/>
              </w:rPr>
              <w:t>Quy định chi tiết và hướng dẫn thi hành một số điều của Luật người khuyết tật</w:t>
            </w:r>
          </w:p>
        </w:tc>
        <w:tc>
          <w:tcPr>
            <w:tcW w:w="6095" w:type="dxa"/>
          </w:tcPr>
          <w:p w14:paraId="617D219D" w14:textId="6C1481E1" w:rsidR="000D5BF3" w:rsidRPr="00FE66A3" w:rsidRDefault="000D5BF3" w:rsidP="00C830C8">
            <w:pPr>
              <w:tabs>
                <w:tab w:val="left" w:pos="225"/>
              </w:tabs>
              <w:spacing w:before="60" w:after="60"/>
              <w:jc w:val="both"/>
              <w:rPr>
                <w:rFonts w:asciiTheme="majorHAnsi" w:hAnsiTheme="majorHAnsi" w:cstheme="majorHAnsi"/>
                <w:sz w:val="24"/>
              </w:rPr>
            </w:pPr>
            <w:r w:rsidRPr="002F414B">
              <w:rPr>
                <w:rFonts w:asciiTheme="majorHAnsi" w:hAnsiTheme="majorHAnsi" w:cstheme="majorHAnsi"/>
                <w:sz w:val="24"/>
              </w:rPr>
              <w:t>Điều 7. Phụ cấp, chính sách ưu đãi đối với nhà giáo, cán bộ quản lý giáo dục, nhân viên hỗ trợ giáo dục người khuyết tật</w:t>
            </w:r>
          </w:p>
        </w:tc>
        <w:tc>
          <w:tcPr>
            <w:tcW w:w="1134" w:type="dxa"/>
            <w:shd w:val="clear" w:color="auto" w:fill="auto"/>
          </w:tcPr>
          <w:p w14:paraId="187F60F3"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73C90330" w14:textId="77777777" w:rsidTr="00325727">
        <w:tc>
          <w:tcPr>
            <w:tcW w:w="852" w:type="dxa"/>
            <w:shd w:val="clear" w:color="auto" w:fill="auto"/>
          </w:tcPr>
          <w:p w14:paraId="7AB1E1A4"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52A4B04"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128C8470"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124/2013/NĐ-CP ngày 14/10/2013</w:t>
            </w:r>
          </w:p>
        </w:tc>
        <w:tc>
          <w:tcPr>
            <w:tcW w:w="3260" w:type="dxa"/>
            <w:shd w:val="clear" w:color="auto" w:fill="auto"/>
          </w:tcPr>
          <w:p w14:paraId="33C18811"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Quy định chính sách ưu đãi, hỗ trợ người đi đào tạo trong lĩnh vực năng lượng nguyên tử</w:t>
            </w:r>
          </w:p>
        </w:tc>
        <w:tc>
          <w:tcPr>
            <w:tcW w:w="6095" w:type="dxa"/>
          </w:tcPr>
          <w:p w14:paraId="3390B6FC" w14:textId="77777777"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Khoản 4 Điều 3. Giảng viên, cán bộ quản lý, cán bộ khoa học và kỹ thuật làm việc trong lĩnh vực năng lượng nguyên tử được tham gia các khóa đào tạo, bồi dưỡng ngắn hạn.</w:t>
            </w:r>
          </w:p>
          <w:p w14:paraId="339892F9" w14:textId="51C8AE6C"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Khoản 2 Điều 4. Giảng viên, cán bộ quản lý, cán bộ khoa học và kỹ thuật làm việc trong lĩnh vực năng lượng nguyên tử được cử đi đào tạo, bồi dưỡng ngắn hạn ở ngoài nước được hưởng các chế độ theo quy định hiện hành, giữ nguyên lương và các chế độ theo quy định trong thời gian đào tạo, bồi dưỡng ngắn hạn ở ngoài nước.</w:t>
            </w:r>
          </w:p>
        </w:tc>
        <w:tc>
          <w:tcPr>
            <w:tcW w:w="1134" w:type="dxa"/>
            <w:shd w:val="clear" w:color="auto" w:fill="auto"/>
          </w:tcPr>
          <w:p w14:paraId="020E25B3"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1BCB7F68" w14:textId="77777777" w:rsidTr="00325727">
        <w:tc>
          <w:tcPr>
            <w:tcW w:w="852" w:type="dxa"/>
            <w:shd w:val="clear" w:color="auto" w:fill="auto"/>
          </w:tcPr>
          <w:p w14:paraId="018C4D5E"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7E80BC2D"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2BC010EC"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141/2013/NĐ-CP ngày 24/10/2013</w:t>
            </w:r>
          </w:p>
        </w:tc>
        <w:tc>
          <w:tcPr>
            <w:tcW w:w="3260" w:type="dxa"/>
            <w:shd w:val="clear" w:color="auto" w:fill="auto"/>
          </w:tcPr>
          <w:p w14:paraId="0255F572"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Quy định chi tiết và hướng dẫn một số điều của Luật Giáo dục đại học</w:t>
            </w:r>
          </w:p>
        </w:tc>
        <w:tc>
          <w:tcPr>
            <w:tcW w:w="6095" w:type="dxa"/>
          </w:tcPr>
          <w:p w14:paraId="36B5C35F"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w:t>
            </w:r>
            <w:bookmarkStart w:id="24" w:name="dieu_8"/>
            <w:r w:rsidRPr="00FE66A3">
              <w:rPr>
                <w:rFonts w:asciiTheme="majorHAnsi" w:hAnsiTheme="majorHAnsi" w:cstheme="majorHAnsi"/>
                <w:sz w:val="24"/>
                <w:szCs w:val="24"/>
              </w:rPr>
              <w:t>Điều 8. Chính sách đối với giảng viên</w:t>
            </w:r>
            <w:bookmarkEnd w:id="24"/>
          </w:p>
        </w:tc>
        <w:tc>
          <w:tcPr>
            <w:tcW w:w="1134" w:type="dxa"/>
            <w:shd w:val="clear" w:color="auto" w:fill="auto"/>
          </w:tcPr>
          <w:p w14:paraId="7614ECC0" w14:textId="1279E0A8" w:rsidR="000D5BF3" w:rsidRPr="00FE66A3" w:rsidRDefault="000D5BF3" w:rsidP="00C830C8">
            <w:pPr>
              <w:tabs>
                <w:tab w:val="left" w:pos="225"/>
              </w:tabs>
              <w:spacing w:before="60" w:after="60"/>
              <w:jc w:val="center"/>
              <w:rPr>
                <w:rFonts w:asciiTheme="majorHAnsi" w:hAnsiTheme="majorHAnsi" w:cstheme="majorHAnsi"/>
                <w:sz w:val="24"/>
              </w:rPr>
            </w:pPr>
          </w:p>
        </w:tc>
      </w:tr>
      <w:tr w:rsidR="000D5BF3" w:rsidRPr="00FE66A3" w14:paraId="7BB6B413" w14:textId="77777777" w:rsidTr="00325727">
        <w:tc>
          <w:tcPr>
            <w:tcW w:w="852" w:type="dxa"/>
            <w:shd w:val="clear" w:color="auto" w:fill="auto"/>
          </w:tcPr>
          <w:p w14:paraId="68E383C8"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7B438909"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68ED285C"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143/2013/NĐ-CP ngày 24/10/2013</w:t>
            </w:r>
          </w:p>
        </w:tc>
        <w:tc>
          <w:tcPr>
            <w:tcW w:w="3260" w:type="dxa"/>
            <w:shd w:val="clear" w:color="auto" w:fill="auto"/>
          </w:tcPr>
          <w:p w14:paraId="6D3248A1"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bồi hoàn học bổng và chi phí đào tạo</w:t>
            </w:r>
          </w:p>
        </w:tc>
        <w:tc>
          <w:tcPr>
            <w:tcW w:w="6095" w:type="dxa"/>
          </w:tcPr>
          <w:p w14:paraId="3D194851"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w:t>
            </w:r>
            <w:bookmarkStart w:id="25" w:name="dieu_3"/>
            <w:r w:rsidRPr="00FE66A3">
              <w:rPr>
                <w:rFonts w:asciiTheme="majorHAnsi" w:hAnsiTheme="majorHAnsi" w:cstheme="majorHAnsi"/>
                <w:sz w:val="24"/>
                <w:szCs w:val="24"/>
              </w:rPr>
              <w:t>Điều 3. Trường hợp bồi hoàn chi phí đào tạo</w:t>
            </w:r>
            <w:bookmarkEnd w:id="25"/>
          </w:p>
          <w:p w14:paraId="0DF820C6"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4. Thời gian làm việc theo sự điều động của cơ quan nhà nước có thẩm quyền</w:t>
            </w:r>
          </w:p>
          <w:p w14:paraId="030DFB23"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5. Chi phí bồi hoàn và cách tính chi phí bồi hoàn</w:t>
            </w:r>
          </w:p>
          <w:p w14:paraId="4A6831D3"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7. Trả và thu hồi chi phí bồi hoàn</w:t>
            </w:r>
          </w:p>
        </w:tc>
        <w:tc>
          <w:tcPr>
            <w:tcW w:w="1134" w:type="dxa"/>
            <w:shd w:val="clear" w:color="auto" w:fill="auto"/>
          </w:tcPr>
          <w:p w14:paraId="1A4C49C4" w14:textId="68AC3BC9"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44F67FCE" w14:textId="77777777" w:rsidTr="00224815">
        <w:tc>
          <w:tcPr>
            <w:tcW w:w="852" w:type="dxa"/>
            <w:shd w:val="clear" w:color="auto" w:fill="auto"/>
          </w:tcPr>
          <w:p w14:paraId="50A3664E"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79898ED" w14:textId="4F6D00A1"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182569">
              <w:rPr>
                <w:sz w:val="24"/>
              </w:rPr>
              <w:t>Nghị định</w:t>
            </w:r>
          </w:p>
        </w:tc>
        <w:tc>
          <w:tcPr>
            <w:tcW w:w="1985" w:type="dxa"/>
            <w:shd w:val="clear" w:color="auto" w:fill="auto"/>
          </w:tcPr>
          <w:p w14:paraId="242F86BA" w14:textId="23BE0917"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182569">
              <w:rPr>
                <w:sz w:val="24"/>
              </w:rPr>
              <w:t>186/2013/NĐ-CP ngày 17/11/2013</w:t>
            </w:r>
          </w:p>
        </w:tc>
        <w:tc>
          <w:tcPr>
            <w:tcW w:w="3260" w:type="dxa"/>
            <w:shd w:val="clear" w:color="auto" w:fill="auto"/>
            <w:vAlign w:val="center"/>
          </w:tcPr>
          <w:p w14:paraId="4C6F80B6" w14:textId="77777777" w:rsidR="000D5BF3" w:rsidRPr="00182569" w:rsidRDefault="000D5BF3" w:rsidP="00224815">
            <w:pPr>
              <w:jc w:val="both"/>
              <w:rPr>
                <w:sz w:val="24"/>
              </w:rPr>
            </w:pPr>
            <w:r w:rsidRPr="00182569">
              <w:rPr>
                <w:sz w:val="24"/>
              </w:rPr>
              <w:t>Về Đại học quốc gia</w:t>
            </w:r>
          </w:p>
          <w:p w14:paraId="4E50641D" w14:textId="77777777" w:rsidR="000D5BF3" w:rsidRPr="00FE66A3" w:rsidRDefault="000D5BF3" w:rsidP="00C830C8">
            <w:pPr>
              <w:tabs>
                <w:tab w:val="left" w:pos="225"/>
              </w:tabs>
              <w:spacing w:before="60" w:after="60"/>
              <w:jc w:val="both"/>
              <w:rPr>
                <w:rFonts w:asciiTheme="majorHAnsi" w:hAnsiTheme="majorHAnsi" w:cstheme="majorHAnsi"/>
                <w:sz w:val="24"/>
              </w:rPr>
            </w:pPr>
          </w:p>
        </w:tc>
        <w:tc>
          <w:tcPr>
            <w:tcW w:w="6095" w:type="dxa"/>
          </w:tcPr>
          <w:p w14:paraId="7D1D7E81" w14:textId="6CA99949" w:rsidR="000D5BF3" w:rsidRPr="00FE66A3" w:rsidRDefault="000D5BF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Điểm d khoản 1 Điều 3</w:t>
            </w:r>
          </w:p>
        </w:tc>
        <w:tc>
          <w:tcPr>
            <w:tcW w:w="1134" w:type="dxa"/>
            <w:shd w:val="clear" w:color="auto" w:fill="auto"/>
          </w:tcPr>
          <w:p w14:paraId="6F8B1020"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3DD85D91" w14:textId="77777777" w:rsidTr="00325727">
        <w:tc>
          <w:tcPr>
            <w:tcW w:w="852" w:type="dxa"/>
            <w:shd w:val="clear" w:color="auto" w:fill="auto"/>
          </w:tcPr>
          <w:p w14:paraId="080F0ADF"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420BBC4" w14:textId="27D900C9"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182569">
              <w:rPr>
                <w:sz w:val="24"/>
              </w:rPr>
              <w:t>Nghị định</w:t>
            </w:r>
          </w:p>
        </w:tc>
        <w:tc>
          <w:tcPr>
            <w:tcW w:w="1985" w:type="dxa"/>
            <w:shd w:val="clear" w:color="auto" w:fill="auto"/>
          </w:tcPr>
          <w:p w14:paraId="36D0353B" w14:textId="4AFFDD82"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182569">
              <w:rPr>
                <w:sz w:val="24"/>
              </w:rPr>
              <w:t>20/2014/NĐ-CP ngày 24/3/2014</w:t>
            </w:r>
          </w:p>
        </w:tc>
        <w:tc>
          <w:tcPr>
            <w:tcW w:w="3260" w:type="dxa"/>
            <w:shd w:val="clear" w:color="auto" w:fill="auto"/>
          </w:tcPr>
          <w:p w14:paraId="6C96E8E7" w14:textId="54E1B0CC" w:rsidR="000D5BF3" w:rsidRPr="00FE66A3" w:rsidRDefault="000D5BF3" w:rsidP="00C830C8">
            <w:pPr>
              <w:tabs>
                <w:tab w:val="left" w:pos="225"/>
              </w:tabs>
              <w:spacing w:before="60" w:after="60"/>
              <w:jc w:val="both"/>
              <w:rPr>
                <w:rFonts w:asciiTheme="majorHAnsi" w:hAnsiTheme="majorHAnsi" w:cstheme="majorHAnsi"/>
                <w:sz w:val="24"/>
              </w:rPr>
            </w:pPr>
            <w:r w:rsidRPr="00182569">
              <w:rPr>
                <w:sz w:val="24"/>
              </w:rPr>
              <w:t>Về phổ cập giáo dục, xóa mù chữ</w:t>
            </w:r>
          </w:p>
        </w:tc>
        <w:tc>
          <w:tcPr>
            <w:tcW w:w="6095" w:type="dxa"/>
          </w:tcPr>
          <w:p w14:paraId="7471E944" w14:textId="011E9DE4" w:rsidR="000D5BF3" w:rsidRPr="00FE66A3" w:rsidRDefault="000D5BF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Điều 22</w:t>
            </w:r>
          </w:p>
        </w:tc>
        <w:tc>
          <w:tcPr>
            <w:tcW w:w="1134" w:type="dxa"/>
            <w:shd w:val="clear" w:color="auto" w:fill="auto"/>
          </w:tcPr>
          <w:p w14:paraId="510EBF93"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649DDF47" w14:textId="77777777" w:rsidTr="00325727">
        <w:tc>
          <w:tcPr>
            <w:tcW w:w="852" w:type="dxa"/>
            <w:shd w:val="clear" w:color="auto" w:fill="auto"/>
          </w:tcPr>
          <w:p w14:paraId="2B272EDF"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93DDF21" w14:textId="77777777"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75A5BEB7" w14:textId="77777777"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 xml:space="preserve">13/2014/NĐ-CP ngày 25/12/2014 </w:t>
            </w:r>
          </w:p>
        </w:tc>
        <w:tc>
          <w:tcPr>
            <w:tcW w:w="3260" w:type="dxa"/>
            <w:shd w:val="clear" w:color="auto" w:fill="auto"/>
          </w:tcPr>
          <w:p w14:paraId="7292687D"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chi tiết và biện pháp thi hành Luật Giáo dục quốc phòng và an ninh</w:t>
            </w:r>
          </w:p>
        </w:tc>
        <w:tc>
          <w:tcPr>
            <w:tcW w:w="6095" w:type="dxa"/>
            <w:vMerge w:val="restart"/>
          </w:tcPr>
          <w:p w14:paraId="75BF86E8"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6. Trình độ chuẩn giáo viên, giảng viên giáo dục quốc phòng và an ninh; thời gian, lộ trình hoàn thành</w:t>
            </w:r>
          </w:p>
        </w:tc>
        <w:tc>
          <w:tcPr>
            <w:tcW w:w="1134" w:type="dxa"/>
            <w:shd w:val="clear" w:color="auto" w:fill="auto"/>
          </w:tcPr>
          <w:p w14:paraId="4FA76A17"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4B624BC6" w14:textId="77777777" w:rsidTr="00325727">
        <w:tc>
          <w:tcPr>
            <w:tcW w:w="852" w:type="dxa"/>
            <w:shd w:val="clear" w:color="auto" w:fill="auto"/>
          </w:tcPr>
          <w:p w14:paraId="178B885A"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EFAAB34"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5186C0CF"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139/2020/NĐ-CP</w:t>
            </w:r>
          </w:p>
          <w:p w14:paraId="399F93A6"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ngày 27/11/2020</w:t>
            </w:r>
          </w:p>
        </w:tc>
        <w:tc>
          <w:tcPr>
            <w:tcW w:w="3260" w:type="dxa"/>
            <w:shd w:val="clear" w:color="auto" w:fill="auto"/>
          </w:tcPr>
          <w:p w14:paraId="39F027F6"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Sửa đổi bổ sung một số điều của Nghị định số 13/2014/NĐ-CP ngày 25 tháng 12 năm 2014 của Chính phủ quy định chi tiết và biện pháp thi hành Luật Giáo dục quốc phòng và an ninh</w:t>
            </w:r>
          </w:p>
        </w:tc>
        <w:tc>
          <w:tcPr>
            <w:tcW w:w="6095" w:type="dxa"/>
            <w:vMerge/>
          </w:tcPr>
          <w:p w14:paraId="4D39EE58" w14:textId="77777777" w:rsidR="000D5BF3" w:rsidRPr="00FE66A3" w:rsidRDefault="000D5BF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427987FA" w14:textId="327E750C" w:rsidR="000D5BF3" w:rsidRPr="00FE66A3" w:rsidRDefault="000D5BF3" w:rsidP="00C830C8">
            <w:pPr>
              <w:tabs>
                <w:tab w:val="left" w:pos="225"/>
              </w:tabs>
              <w:spacing w:before="60" w:after="60"/>
              <w:jc w:val="center"/>
              <w:rPr>
                <w:rFonts w:asciiTheme="majorHAnsi" w:hAnsiTheme="majorHAnsi" w:cstheme="majorHAnsi"/>
                <w:sz w:val="24"/>
              </w:rPr>
            </w:pPr>
          </w:p>
        </w:tc>
      </w:tr>
      <w:tr w:rsidR="000D5BF3" w:rsidRPr="00FE66A3" w14:paraId="07E4EED9" w14:textId="77777777" w:rsidTr="00325727">
        <w:tc>
          <w:tcPr>
            <w:tcW w:w="852" w:type="dxa"/>
            <w:shd w:val="clear" w:color="auto" w:fill="auto"/>
          </w:tcPr>
          <w:p w14:paraId="1501CF7D"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018198C0" w14:textId="77777777"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63CDA2EA" w14:textId="77777777" w:rsidR="000D5BF3" w:rsidRPr="00FE66A3" w:rsidRDefault="000D5BF3"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11/2015/NĐ-CP ngày 31/01/2015</w:t>
            </w:r>
          </w:p>
        </w:tc>
        <w:tc>
          <w:tcPr>
            <w:tcW w:w="3260" w:type="dxa"/>
            <w:shd w:val="clear" w:color="auto" w:fill="auto"/>
          </w:tcPr>
          <w:p w14:paraId="62EFC871"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giáo dục thể chất và thể thao trường học.</w:t>
            </w:r>
          </w:p>
        </w:tc>
        <w:tc>
          <w:tcPr>
            <w:tcW w:w="6095" w:type="dxa"/>
          </w:tcPr>
          <w:p w14:paraId="23E98FC3"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4. Giáo viên, giảng viên thể dục, thể thao</w:t>
            </w:r>
          </w:p>
        </w:tc>
        <w:tc>
          <w:tcPr>
            <w:tcW w:w="1134" w:type="dxa"/>
            <w:shd w:val="clear" w:color="auto" w:fill="auto"/>
          </w:tcPr>
          <w:p w14:paraId="523CF738" w14:textId="385D1DD5"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6D7A347C" w14:textId="77777777" w:rsidTr="00325727">
        <w:tc>
          <w:tcPr>
            <w:tcW w:w="852" w:type="dxa"/>
            <w:shd w:val="clear" w:color="auto" w:fill="auto"/>
          </w:tcPr>
          <w:p w14:paraId="7B23B213"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3738E59"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2328A129" w14:textId="77777777" w:rsidR="000D5BF3" w:rsidRPr="00FE66A3" w:rsidRDefault="000D5BF3" w:rsidP="00C830C8">
            <w:pPr>
              <w:tabs>
                <w:tab w:val="left" w:pos="225"/>
              </w:tabs>
              <w:spacing w:before="60" w:after="60"/>
              <w:jc w:val="both"/>
              <w:rPr>
                <w:rFonts w:asciiTheme="majorHAnsi" w:hAnsiTheme="majorHAnsi" w:cstheme="majorHAnsi"/>
                <w:sz w:val="24"/>
              </w:rPr>
            </w:pPr>
            <w:r w:rsidRPr="00436699">
              <w:rPr>
                <w:rFonts w:asciiTheme="majorHAnsi" w:hAnsiTheme="majorHAnsi" w:cstheme="majorHAnsi"/>
                <w:sz w:val="24"/>
              </w:rPr>
              <w:t>113/2015/NĐ-CP ngày 09/11/2015</w:t>
            </w:r>
          </w:p>
        </w:tc>
        <w:tc>
          <w:tcPr>
            <w:tcW w:w="3260" w:type="dxa"/>
            <w:shd w:val="clear" w:color="auto" w:fill="auto"/>
          </w:tcPr>
          <w:p w14:paraId="68BB578B" w14:textId="77777777" w:rsidR="000D5BF3" w:rsidRPr="00FE66A3" w:rsidRDefault="000D5BF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Q</w:t>
            </w:r>
            <w:r w:rsidRPr="00436699">
              <w:rPr>
                <w:rFonts w:asciiTheme="majorHAnsi" w:hAnsiTheme="majorHAnsi" w:cstheme="majorHAnsi"/>
                <w:sz w:val="24"/>
              </w:rPr>
              <w:t>uy định phụ cấp đặc thù, phụ cấp ưu đãi, phụ cấp trách nhiệm công việc và phụ cấp nặng nhọc, độc hại, nguy hiểm đối với nhà giáo trong các cơ sở giáo dục nghề nghiệp công lậ</w:t>
            </w:r>
            <w:r>
              <w:rPr>
                <w:rFonts w:asciiTheme="majorHAnsi" w:hAnsiTheme="majorHAnsi" w:cstheme="majorHAnsi"/>
                <w:sz w:val="24"/>
              </w:rPr>
              <w:t>p</w:t>
            </w:r>
          </w:p>
        </w:tc>
        <w:tc>
          <w:tcPr>
            <w:tcW w:w="6095" w:type="dxa"/>
          </w:tcPr>
          <w:p w14:paraId="761A4B6E" w14:textId="77777777"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r>
              <w:rPr>
                <w:rFonts w:asciiTheme="majorHAnsi" w:hAnsiTheme="majorHAnsi" w:cstheme="majorHAnsi"/>
                <w:sz w:val="24"/>
                <w:szCs w:val="24"/>
              </w:rPr>
              <w:t>Toàn bộ văn bản</w:t>
            </w:r>
          </w:p>
        </w:tc>
        <w:tc>
          <w:tcPr>
            <w:tcW w:w="1134" w:type="dxa"/>
            <w:shd w:val="clear" w:color="auto" w:fill="auto"/>
          </w:tcPr>
          <w:p w14:paraId="69CCB64A"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3BD578B9" w14:textId="77777777" w:rsidTr="00325727">
        <w:tc>
          <w:tcPr>
            <w:tcW w:w="852" w:type="dxa"/>
            <w:shd w:val="clear" w:color="auto" w:fill="auto"/>
          </w:tcPr>
          <w:p w14:paraId="56A1BD32"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5E40461" w14:textId="01DE5A89" w:rsidR="000D5BF3" w:rsidRPr="00FE66A3" w:rsidRDefault="000D5BF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Nghị định</w:t>
            </w:r>
          </w:p>
        </w:tc>
        <w:tc>
          <w:tcPr>
            <w:tcW w:w="1985" w:type="dxa"/>
            <w:shd w:val="clear" w:color="auto" w:fill="auto"/>
          </w:tcPr>
          <w:p w14:paraId="6788AF37" w14:textId="4C58CEA3" w:rsidR="000D5BF3" w:rsidRPr="00436699" w:rsidRDefault="000D5BF3" w:rsidP="00C830C8">
            <w:pPr>
              <w:tabs>
                <w:tab w:val="left" w:pos="225"/>
              </w:tabs>
              <w:spacing w:before="60" w:after="60"/>
              <w:jc w:val="both"/>
              <w:rPr>
                <w:rFonts w:asciiTheme="majorHAnsi" w:hAnsiTheme="majorHAnsi" w:cstheme="majorHAnsi"/>
                <w:sz w:val="24"/>
              </w:rPr>
            </w:pPr>
            <w:r w:rsidRPr="006A05BC">
              <w:rPr>
                <w:rFonts w:asciiTheme="majorHAnsi" w:hAnsiTheme="majorHAnsi" w:cstheme="majorHAnsi"/>
                <w:sz w:val="24"/>
              </w:rPr>
              <w:t>143/2016/NĐ-CP ngày 14/10/2016</w:t>
            </w:r>
          </w:p>
        </w:tc>
        <w:tc>
          <w:tcPr>
            <w:tcW w:w="3260" w:type="dxa"/>
            <w:shd w:val="clear" w:color="auto" w:fill="auto"/>
          </w:tcPr>
          <w:p w14:paraId="01B6B0BE" w14:textId="3BBE2C36" w:rsidR="000D5BF3" w:rsidRDefault="000D5BF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Qu</w:t>
            </w:r>
            <w:r w:rsidRPr="006A05BC">
              <w:rPr>
                <w:rFonts w:asciiTheme="majorHAnsi" w:hAnsiTheme="majorHAnsi" w:cstheme="majorHAnsi"/>
                <w:sz w:val="24"/>
              </w:rPr>
              <w:t>y định điều kiện đầu tư và hoạt động trong lĩnh vực giáo dục nghề nghiệp</w:t>
            </w:r>
          </w:p>
        </w:tc>
        <w:tc>
          <w:tcPr>
            <w:tcW w:w="6095" w:type="dxa"/>
            <w:vMerge w:val="restart"/>
          </w:tcPr>
          <w:p w14:paraId="32F8B88C" w14:textId="77777777" w:rsidR="000D5BF3" w:rsidRPr="006A05BC" w:rsidRDefault="000D5BF3" w:rsidP="00C830C8">
            <w:pPr>
              <w:pStyle w:val="Normal1"/>
              <w:tabs>
                <w:tab w:val="left" w:pos="225"/>
                <w:tab w:val="left" w:pos="2268"/>
              </w:tabs>
              <w:spacing w:before="60" w:after="60"/>
              <w:jc w:val="both"/>
              <w:rPr>
                <w:rFonts w:asciiTheme="majorHAnsi" w:hAnsiTheme="majorHAnsi" w:cstheme="majorHAnsi"/>
                <w:sz w:val="24"/>
                <w:szCs w:val="24"/>
              </w:rPr>
            </w:pPr>
            <w:r>
              <w:rPr>
                <w:rFonts w:asciiTheme="majorHAnsi" w:hAnsiTheme="majorHAnsi" w:cstheme="majorHAnsi"/>
                <w:sz w:val="24"/>
                <w:szCs w:val="24"/>
              </w:rPr>
              <w:t xml:space="preserve">- </w:t>
            </w:r>
            <w:r w:rsidRPr="006A05BC">
              <w:rPr>
                <w:rFonts w:asciiTheme="majorHAnsi" w:hAnsiTheme="majorHAnsi" w:cstheme="majorHAnsi"/>
                <w:sz w:val="24"/>
                <w:szCs w:val="24"/>
              </w:rPr>
              <w:t>Điều 3. Điều kiện thành lập, cho phép thành lập cơ sở giáo dục nghề nghiệp</w:t>
            </w:r>
          </w:p>
          <w:p w14:paraId="58A721BE" w14:textId="7C98A88D" w:rsidR="000D5BF3" w:rsidRDefault="000D5BF3" w:rsidP="00C830C8">
            <w:pPr>
              <w:pStyle w:val="Normal1"/>
              <w:tabs>
                <w:tab w:val="left" w:pos="225"/>
                <w:tab w:val="left" w:pos="2268"/>
              </w:tabs>
              <w:spacing w:before="60" w:after="60"/>
              <w:jc w:val="both"/>
              <w:rPr>
                <w:rFonts w:asciiTheme="majorHAnsi" w:hAnsiTheme="majorHAnsi" w:cstheme="majorHAnsi"/>
                <w:sz w:val="24"/>
                <w:szCs w:val="24"/>
              </w:rPr>
            </w:pPr>
            <w:r w:rsidRPr="006A05BC">
              <w:rPr>
                <w:rFonts w:asciiTheme="majorHAnsi" w:hAnsiTheme="majorHAnsi" w:cstheme="majorHAnsi"/>
                <w:sz w:val="24"/>
                <w:szCs w:val="24"/>
              </w:rPr>
              <w:t>- Điều 14. Điều kiện cấp giấy chứng nhận đăng ký hoạt động giáo dục nghề nghiệp</w:t>
            </w:r>
          </w:p>
        </w:tc>
        <w:tc>
          <w:tcPr>
            <w:tcW w:w="1134" w:type="dxa"/>
            <w:shd w:val="clear" w:color="auto" w:fill="auto"/>
          </w:tcPr>
          <w:p w14:paraId="1EC66320"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439AB87F" w14:textId="77777777" w:rsidTr="00325727">
        <w:tc>
          <w:tcPr>
            <w:tcW w:w="852" w:type="dxa"/>
            <w:shd w:val="clear" w:color="auto" w:fill="auto"/>
          </w:tcPr>
          <w:p w14:paraId="29695761"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949E7AC" w14:textId="4A3AB138" w:rsidR="000D5BF3" w:rsidRDefault="000D5BF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Nghị định</w:t>
            </w:r>
          </w:p>
        </w:tc>
        <w:tc>
          <w:tcPr>
            <w:tcW w:w="1985" w:type="dxa"/>
            <w:shd w:val="clear" w:color="auto" w:fill="auto"/>
          </w:tcPr>
          <w:p w14:paraId="33499D9B" w14:textId="560DE21D" w:rsidR="000D5BF3" w:rsidRPr="006A05BC" w:rsidRDefault="000D5BF3" w:rsidP="00C830C8">
            <w:pPr>
              <w:tabs>
                <w:tab w:val="left" w:pos="225"/>
              </w:tabs>
              <w:spacing w:before="60" w:after="60"/>
              <w:jc w:val="both"/>
              <w:rPr>
                <w:rFonts w:asciiTheme="majorHAnsi" w:hAnsiTheme="majorHAnsi" w:cstheme="majorHAnsi"/>
                <w:sz w:val="24"/>
              </w:rPr>
            </w:pPr>
            <w:r w:rsidRPr="0091357C">
              <w:rPr>
                <w:rFonts w:asciiTheme="majorHAnsi" w:hAnsiTheme="majorHAnsi" w:cstheme="majorHAnsi"/>
                <w:sz w:val="24"/>
              </w:rPr>
              <w:t>24/2022/NĐ-CP ngầy 06/4/2022</w:t>
            </w:r>
          </w:p>
        </w:tc>
        <w:tc>
          <w:tcPr>
            <w:tcW w:w="3260" w:type="dxa"/>
            <w:shd w:val="clear" w:color="auto" w:fill="auto"/>
          </w:tcPr>
          <w:p w14:paraId="2A302145" w14:textId="0A21FE8E" w:rsidR="000D5BF3" w:rsidRDefault="000D5BF3" w:rsidP="00C830C8">
            <w:pPr>
              <w:tabs>
                <w:tab w:val="left" w:pos="225"/>
              </w:tabs>
              <w:spacing w:before="60" w:after="60"/>
              <w:jc w:val="both"/>
              <w:rPr>
                <w:rFonts w:asciiTheme="majorHAnsi" w:hAnsiTheme="majorHAnsi" w:cstheme="majorHAnsi"/>
                <w:sz w:val="24"/>
              </w:rPr>
            </w:pPr>
            <w:r w:rsidRPr="0091357C">
              <w:rPr>
                <w:rFonts w:asciiTheme="majorHAnsi" w:hAnsiTheme="majorHAnsi" w:cstheme="majorHAnsi"/>
                <w:sz w:val="24"/>
              </w:rPr>
              <w:t>Sửa đổi, bổ sung các Nghị định quy định về điều kiện đầu tư và hoạt động trong lĩnh vực giáo dục nghề nghiệp</w:t>
            </w:r>
          </w:p>
        </w:tc>
        <w:tc>
          <w:tcPr>
            <w:tcW w:w="6095" w:type="dxa"/>
            <w:vMerge/>
          </w:tcPr>
          <w:p w14:paraId="1379255E" w14:textId="77777777" w:rsidR="000D5BF3" w:rsidRDefault="000D5BF3" w:rsidP="00C830C8">
            <w:pPr>
              <w:pStyle w:val="Normal1"/>
              <w:tabs>
                <w:tab w:val="left" w:pos="225"/>
                <w:tab w:val="left" w:pos="2268"/>
              </w:tabs>
              <w:spacing w:before="60" w:after="60"/>
              <w:jc w:val="both"/>
              <w:rPr>
                <w:rFonts w:asciiTheme="majorHAnsi" w:hAnsiTheme="majorHAnsi" w:cstheme="majorHAnsi"/>
                <w:sz w:val="24"/>
                <w:szCs w:val="24"/>
              </w:rPr>
            </w:pPr>
          </w:p>
        </w:tc>
        <w:tc>
          <w:tcPr>
            <w:tcW w:w="1134" w:type="dxa"/>
            <w:shd w:val="clear" w:color="auto" w:fill="auto"/>
          </w:tcPr>
          <w:p w14:paraId="299B3DB3" w14:textId="77777777"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28080634" w14:textId="77777777" w:rsidTr="00325727">
        <w:tc>
          <w:tcPr>
            <w:tcW w:w="852" w:type="dxa"/>
            <w:shd w:val="clear" w:color="auto" w:fill="auto"/>
          </w:tcPr>
          <w:p w14:paraId="043C5FB4"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B302A2D"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21CEB327"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46/2017/NĐ-CP ngày 21/4/2017</w:t>
            </w:r>
          </w:p>
        </w:tc>
        <w:tc>
          <w:tcPr>
            <w:tcW w:w="3260" w:type="dxa"/>
            <w:shd w:val="clear" w:color="auto" w:fill="auto"/>
          </w:tcPr>
          <w:p w14:paraId="11BB987E"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điều kiện đầu tư và hoạt động trong lĩnh vực giáo dục</w:t>
            </w:r>
          </w:p>
        </w:tc>
        <w:tc>
          <w:tcPr>
            <w:tcW w:w="6095" w:type="dxa"/>
            <w:vMerge w:val="restart"/>
          </w:tcPr>
          <w:p w14:paraId="64D5CB86" w14:textId="66C3B458" w:rsidR="000D5BF3" w:rsidRPr="00FE66A3" w:rsidRDefault="000D5BF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xml:space="preserve">- </w:t>
            </w:r>
            <w:r w:rsidRPr="00FE66A3">
              <w:rPr>
                <w:rFonts w:asciiTheme="majorHAnsi" w:hAnsiTheme="majorHAnsi" w:cstheme="majorHAnsi"/>
                <w:sz w:val="24"/>
              </w:rPr>
              <w:t>Khoản 3 Điều 5. Có đội ngũ cán bộ quản lý, giáo viên và nhân viên đủ về số lượng, hợp lý về cơ cấu và đạt tiêu chuẩn bảo đảm thực hiện chương trình giáo dục mầm non và tổ chức hoạt động giáo dục.</w:t>
            </w:r>
          </w:p>
          <w:p w14:paraId="78EDC4E5"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Khoản 5 Điều 17. Có đội ngũ giáo viên, cán bộ quản lý, nhân viên đạt tiêu chuẩn, đủ về số lượng, đồng bộ về cơ cấu, bảo đảm thực hiện chương trình giáo dục.</w:t>
            </w:r>
          </w:p>
          <w:p w14:paraId="54A770A3" w14:textId="77777777" w:rsidR="000D5BF3" w:rsidRPr="00FE66A3" w:rsidRDefault="000D5BF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Khoản 5 Điều 27 . Có đội ngũ nhà giáo và cán bộ quản lý đạt tiêu chuẩn về phẩm chất và đạt trình độ chuẩn được đào tạo phù hợp với từng cấp học; đủ về số lượng theo cơ cấu về loại hình giáo viên, bảo đảm thực hiện chương trình giáo dục và tổ chức các hoạt động giáo dục.</w:t>
            </w:r>
          </w:p>
        </w:tc>
        <w:tc>
          <w:tcPr>
            <w:tcW w:w="1134" w:type="dxa"/>
            <w:shd w:val="clear" w:color="auto" w:fill="auto"/>
          </w:tcPr>
          <w:p w14:paraId="36990956" w14:textId="674E515D"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0D5BF3" w:rsidRPr="00FE66A3" w14:paraId="231AFAE7" w14:textId="77777777" w:rsidTr="00325727">
        <w:tc>
          <w:tcPr>
            <w:tcW w:w="852" w:type="dxa"/>
            <w:shd w:val="clear" w:color="auto" w:fill="auto"/>
          </w:tcPr>
          <w:p w14:paraId="56E2CA30" w14:textId="77777777" w:rsidR="000D5BF3" w:rsidRPr="00FE66A3" w:rsidRDefault="000D5BF3"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5737059"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48A9E92A"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135/2018/NĐ-CP ngày 04/10/2018</w:t>
            </w:r>
          </w:p>
        </w:tc>
        <w:tc>
          <w:tcPr>
            <w:tcW w:w="3260" w:type="dxa"/>
            <w:shd w:val="clear" w:color="auto" w:fill="auto"/>
          </w:tcPr>
          <w:p w14:paraId="3962BA23" w14:textId="77777777" w:rsidR="000D5BF3" w:rsidRPr="00FE66A3" w:rsidRDefault="000D5BF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Sửa đổi, bố sung một số điều của Nghị định số 46/2017/NĐ-CP ngày 21/4/2017 của Chính phủ quy định về điều kiện đầu tư và hoạt động trong lĩnh vực giáo dục</w:t>
            </w:r>
          </w:p>
        </w:tc>
        <w:tc>
          <w:tcPr>
            <w:tcW w:w="6095" w:type="dxa"/>
            <w:vMerge/>
          </w:tcPr>
          <w:p w14:paraId="1B8BAE4E" w14:textId="77777777" w:rsidR="000D5BF3" w:rsidRPr="00FE66A3" w:rsidRDefault="000D5BF3" w:rsidP="00C830C8">
            <w:pPr>
              <w:pStyle w:val="Normal1"/>
              <w:tabs>
                <w:tab w:val="left" w:pos="225"/>
                <w:tab w:val="left" w:pos="2268"/>
              </w:tabs>
              <w:spacing w:before="60" w:after="60"/>
              <w:jc w:val="both"/>
              <w:rPr>
                <w:rFonts w:asciiTheme="majorHAnsi" w:hAnsiTheme="majorHAnsi" w:cstheme="majorHAnsi"/>
                <w:sz w:val="24"/>
                <w:szCs w:val="24"/>
              </w:rPr>
            </w:pPr>
          </w:p>
        </w:tc>
        <w:tc>
          <w:tcPr>
            <w:tcW w:w="1134" w:type="dxa"/>
            <w:shd w:val="clear" w:color="auto" w:fill="auto"/>
          </w:tcPr>
          <w:p w14:paraId="58AA94CA" w14:textId="42944696" w:rsidR="000D5BF3" w:rsidRPr="00FE66A3" w:rsidRDefault="000D5BF3"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7340DECC" w14:textId="77777777" w:rsidTr="00224815">
        <w:tc>
          <w:tcPr>
            <w:tcW w:w="852" w:type="dxa"/>
            <w:shd w:val="clear" w:color="auto" w:fill="auto"/>
          </w:tcPr>
          <w:p w14:paraId="5DBA297D"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9D68DF4" w14:textId="72260CD3"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182569">
              <w:rPr>
                <w:sz w:val="24"/>
              </w:rPr>
              <w:t>Nghị định</w:t>
            </w:r>
          </w:p>
        </w:tc>
        <w:tc>
          <w:tcPr>
            <w:tcW w:w="1985" w:type="dxa"/>
            <w:shd w:val="clear" w:color="auto" w:fill="auto"/>
          </w:tcPr>
          <w:p w14:paraId="4710B8E9" w14:textId="38C6F769"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182569">
              <w:rPr>
                <w:sz w:val="24"/>
              </w:rPr>
              <w:t>80/2017/NĐ-CP ngày 17/7/2017</w:t>
            </w:r>
          </w:p>
        </w:tc>
        <w:tc>
          <w:tcPr>
            <w:tcW w:w="3260" w:type="dxa"/>
            <w:shd w:val="clear" w:color="auto" w:fill="auto"/>
            <w:vAlign w:val="center"/>
          </w:tcPr>
          <w:p w14:paraId="6792925E" w14:textId="440E3B41" w:rsidR="001E1CE7" w:rsidRPr="00FE66A3" w:rsidRDefault="001E1CE7" w:rsidP="00C830C8">
            <w:pPr>
              <w:tabs>
                <w:tab w:val="left" w:pos="225"/>
              </w:tabs>
              <w:spacing w:before="60" w:after="60"/>
              <w:jc w:val="both"/>
              <w:rPr>
                <w:rFonts w:asciiTheme="majorHAnsi" w:hAnsiTheme="majorHAnsi" w:cstheme="majorHAnsi"/>
                <w:sz w:val="24"/>
              </w:rPr>
            </w:pPr>
            <w:r w:rsidRPr="00182569">
              <w:rPr>
                <w:sz w:val="24"/>
              </w:rPr>
              <w:t>Quy định về môi trường giáo dục an toàn, lành mạnh, thân thiện, phòng chống bạo lực học đường</w:t>
            </w:r>
          </w:p>
        </w:tc>
        <w:tc>
          <w:tcPr>
            <w:tcW w:w="6095" w:type="dxa"/>
          </w:tcPr>
          <w:p w14:paraId="431C3A71" w14:textId="2DE8B74C" w:rsidR="001E1CE7" w:rsidRDefault="001E1CE7" w:rsidP="00C830C8">
            <w:pPr>
              <w:pStyle w:val="Normal1"/>
              <w:tabs>
                <w:tab w:val="left" w:pos="225"/>
                <w:tab w:val="left" w:pos="2268"/>
              </w:tabs>
              <w:spacing w:before="60" w:after="60"/>
              <w:jc w:val="both"/>
              <w:rPr>
                <w:rFonts w:asciiTheme="majorHAnsi" w:hAnsiTheme="majorHAnsi" w:cstheme="majorHAnsi"/>
                <w:sz w:val="24"/>
                <w:szCs w:val="24"/>
              </w:rPr>
            </w:pPr>
            <w:r>
              <w:rPr>
                <w:rFonts w:asciiTheme="majorHAnsi" w:hAnsiTheme="majorHAnsi" w:cstheme="majorHAnsi"/>
                <w:sz w:val="24"/>
                <w:szCs w:val="24"/>
              </w:rPr>
              <w:t>- Khoản 3 Điều 2</w:t>
            </w:r>
          </w:p>
          <w:p w14:paraId="7D06042D" w14:textId="0B95E418"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Pr>
                <w:rFonts w:asciiTheme="majorHAnsi" w:hAnsiTheme="majorHAnsi" w:cstheme="majorHAnsi"/>
                <w:sz w:val="24"/>
                <w:szCs w:val="24"/>
              </w:rPr>
              <w:t>- Điểm a khoản 1 Điều 6</w:t>
            </w:r>
          </w:p>
        </w:tc>
        <w:tc>
          <w:tcPr>
            <w:tcW w:w="1134" w:type="dxa"/>
            <w:shd w:val="clear" w:color="auto" w:fill="auto"/>
          </w:tcPr>
          <w:p w14:paraId="6ADB1EFE" w14:textId="77777777"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1EAC99A3" w14:textId="77777777" w:rsidTr="00325727">
        <w:tc>
          <w:tcPr>
            <w:tcW w:w="852" w:type="dxa"/>
            <w:shd w:val="clear" w:color="auto" w:fill="auto"/>
          </w:tcPr>
          <w:p w14:paraId="5D182A83" w14:textId="2CFAD5CC"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0323BF15"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0D6633CB"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101/2017/NĐ-CP ngày 01/09/2017 </w:t>
            </w:r>
          </w:p>
        </w:tc>
        <w:tc>
          <w:tcPr>
            <w:tcW w:w="3260" w:type="dxa"/>
            <w:shd w:val="clear" w:color="auto" w:fill="auto"/>
          </w:tcPr>
          <w:p w14:paraId="24DD97D7"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Đào tạo, bồi dưỡng cán bộ, công chức, viên chức</w:t>
            </w:r>
          </w:p>
        </w:tc>
        <w:tc>
          <w:tcPr>
            <w:tcW w:w="6095" w:type="dxa"/>
            <w:vMerge w:val="restart"/>
          </w:tcPr>
          <w:p w14:paraId="6416DA36" w14:textId="77777777"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Chương 2: Đào tạo cán bộ, công chức, viên chức</w:t>
            </w:r>
          </w:p>
          <w:p w14:paraId="5BBE31EA" w14:textId="77777777"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Chương 3: Bồi dưỡng cán bộ, công chức, viên chức</w:t>
            </w:r>
          </w:p>
        </w:tc>
        <w:tc>
          <w:tcPr>
            <w:tcW w:w="1134" w:type="dxa"/>
            <w:shd w:val="clear" w:color="auto" w:fill="auto"/>
          </w:tcPr>
          <w:p w14:paraId="2A8DD838" w14:textId="77777777"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127F4490" w14:textId="77777777" w:rsidTr="00325727">
        <w:tc>
          <w:tcPr>
            <w:tcW w:w="852" w:type="dxa"/>
            <w:shd w:val="clear" w:color="auto" w:fill="auto"/>
          </w:tcPr>
          <w:p w14:paraId="5E8ECC05"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735B26F"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520B2543" w14:textId="77777777" w:rsidR="001E1CE7" w:rsidRPr="00FE66A3" w:rsidRDefault="001E1CE7"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rPr>
              <w:t xml:space="preserve">89/2021/NĐ-CP ngày 18/10/2021 </w:t>
            </w:r>
          </w:p>
        </w:tc>
        <w:tc>
          <w:tcPr>
            <w:tcW w:w="3260" w:type="dxa"/>
            <w:shd w:val="clear" w:color="auto" w:fill="auto"/>
          </w:tcPr>
          <w:p w14:paraId="10A16C7C" w14:textId="77777777" w:rsidR="001E1CE7" w:rsidRPr="00FE66A3" w:rsidRDefault="001E1CE7"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rPr>
              <w:t>Sửa đổi, bổ sung một số điều của Nghị định số 101/2017/NĐ-CP ngày 01 tháng 9 năm 2017 của Chính phủ về Đào tạo, bồi dưỡng cán bộ, công chức, viên chức</w:t>
            </w:r>
          </w:p>
        </w:tc>
        <w:tc>
          <w:tcPr>
            <w:tcW w:w="6095" w:type="dxa"/>
            <w:vMerge/>
          </w:tcPr>
          <w:p w14:paraId="1BCB8F2A" w14:textId="77777777"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p>
        </w:tc>
        <w:tc>
          <w:tcPr>
            <w:tcW w:w="1134" w:type="dxa"/>
            <w:shd w:val="clear" w:color="auto" w:fill="auto"/>
          </w:tcPr>
          <w:p w14:paraId="6B4007FC" w14:textId="77777777"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7502E397" w14:textId="77777777" w:rsidTr="00325727">
        <w:tc>
          <w:tcPr>
            <w:tcW w:w="852" w:type="dxa"/>
            <w:shd w:val="clear" w:color="auto" w:fill="auto"/>
          </w:tcPr>
          <w:p w14:paraId="3775FF16"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4C7C05D"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Nghị định</w:t>
            </w:r>
          </w:p>
        </w:tc>
        <w:tc>
          <w:tcPr>
            <w:tcW w:w="1985" w:type="dxa"/>
            <w:shd w:val="clear" w:color="auto" w:fill="auto"/>
          </w:tcPr>
          <w:p w14:paraId="3E2B93AA"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140/2017/NĐ-CP ngày 05/12/2017 </w:t>
            </w:r>
          </w:p>
        </w:tc>
        <w:tc>
          <w:tcPr>
            <w:tcW w:w="3260" w:type="dxa"/>
            <w:shd w:val="clear" w:color="auto" w:fill="auto"/>
          </w:tcPr>
          <w:p w14:paraId="28CCBF78"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Chính sách thu hút, tạo nguồn cán bộ từ sinh viên tốt nghiệp xuất sắc, cán bộ khoa học trẻ</w:t>
            </w:r>
          </w:p>
        </w:tc>
        <w:tc>
          <w:tcPr>
            <w:tcW w:w="6095" w:type="dxa"/>
          </w:tcPr>
          <w:p w14:paraId="51DA28D9" w14:textId="77777777"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Chương 3: tuyển dụng sinh viên tốt nghiệp xuất sắc, cán bộ khoa học trẻ</w:t>
            </w:r>
          </w:p>
          <w:p w14:paraId="395DE6E6" w14:textId="77777777"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Chương 4: Chính sách đối với sinh viên tốt nghiệp xuất sắc, cán bộ khoa học trẻ sau khi được tuyển dụng</w:t>
            </w:r>
          </w:p>
        </w:tc>
        <w:tc>
          <w:tcPr>
            <w:tcW w:w="1134" w:type="dxa"/>
            <w:shd w:val="clear" w:color="auto" w:fill="auto"/>
          </w:tcPr>
          <w:p w14:paraId="626FC5C4" w14:textId="77777777"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31018F16" w14:textId="77777777" w:rsidTr="00325727">
        <w:tc>
          <w:tcPr>
            <w:tcW w:w="852" w:type="dxa"/>
            <w:shd w:val="clear" w:color="auto" w:fill="auto"/>
          </w:tcPr>
          <w:p w14:paraId="0AE20D92"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D2F5B4E"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3CCE7AD4"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86/2018/NĐ-CP ngày 06/6/2018</w:t>
            </w:r>
          </w:p>
        </w:tc>
        <w:tc>
          <w:tcPr>
            <w:tcW w:w="3260" w:type="dxa"/>
            <w:shd w:val="clear" w:color="auto" w:fill="auto"/>
          </w:tcPr>
          <w:p w14:paraId="584AF965"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hợp tác, đầu tư của nước ngoài trong lĩnh vực giáo dục</w:t>
            </w:r>
          </w:p>
        </w:tc>
        <w:tc>
          <w:tcPr>
            <w:tcW w:w="6095" w:type="dxa"/>
          </w:tcPr>
          <w:p w14:paraId="4F4E847D"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7. Chương trình giáo dục, cơ sở vật chất và đội ngũ nhà giáo</w:t>
            </w:r>
          </w:p>
          <w:p w14:paraId="123D7F5D" w14:textId="77777777" w:rsidR="001E1CE7" w:rsidRPr="00FE66A3" w:rsidRDefault="001E1CE7" w:rsidP="00C830C8">
            <w:pPr>
              <w:tabs>
                <w:tab w:val="left" w:pos="225"/>
              </w:tabs>
              <w:spacing w:before="60" w:after="60"/>
              <w:jc w:val="both"/>
              <w:rPr>
                <w:rFonts w:asciiTheme="majorHAnsi" w:hAnsiTheme="majorHAnsi" w:cstheme="majorHAnsi"/>
                <w:sz w:val="24"/>
              </w:rPr>
            </w:pPr>
            <w:bookmarkStart w:id="26" w:name="dieu_10"/>
            <w:r w:rsidRPr="00FE66A3">
              <w:rPr>
                <w:rFonts w:asciiTheme="majorHAnsi" w:hAnsiTheme="majorHAnsi" w:cstheme="majorHAnsi"/>
                <w:sz w:val="24"/>
              </w:rPr>
              <w:t>Điều 10. Thẩm quyền, thủ tục phê duyệt liên kết giáo dục</w:t>
            </w:r>
            <w:bookmarkEnd w:id="26"/>
          </w:p>
          <w:p w14:paraId="5C4BBEFE" w14:textId="77777777" w:rsidR="001E1CE7" w:rsidRPr="00FE66A3" w:rsidRDefault="001E1CE7" w:rsidP="00C830C8">
            <w:pPr>
              <w:tabs>
                <w:tab w:val="left" w:pos="225"/>
              </w:tabs>
              <w:spacing w:before="60" w:after="60"/>
              <w:jc w:val="both"/>
              <w:rPr>
                <w:rFonts w:asciiTheme="majorHAnsi" w:hAnsiTheme="majorHAnsi" w:cstheme="majorHAnsi"/>
                <w:sz w:val="24"/>
              </w:rPr>
            </w:pPr>
            <w:bookmarkStart w:id="27" w:name="dieu_11"/>
            <w:r w:rsidRPr="00FE66A3">
              <w:rPr>
                <w:rFonts w:asciiTheme="majorHAnsi" w:hAnsiTheme="majorHAnsi" w:cstheme="majorHAnsi"/>
                <w:sz w:val="24"/>
              </w:rPr>
              <w:t>Điều 11. Thời hạn liên kết giáo dục</w:t>
            </w:r>
            <w:bookmarkEnd w:id="27"/>
          </w:p>
        </w:tc>
        <w:tc>
          <w:tcPr>
            <w:tcW w:w="1134" w:type="dxa"/>
            <w:shd w:val="clear" w:color="auto" w:fill="auto"/>
          </w:tcPr>
          <w:p w14:paraId="60EAF68E" w14:textId="4D64AE40" w:rsidR="001E1CE7" w:rsidRPr="00FE66A3" w:rsidRDefault="001E1CE7" w:rsidP="00C830C8">
            <w:pPr>
              <w:tabs>
                <w:tab w:val="left" w:pos="225"/>
              </w:tabs>
              <w:spacing w:before="60" w:after="60"/>
              <w:jc w:val="center"/>
              <w:rPr>
                <w:rFonts w:asciiTheme="majorHAnsi" w:hAnsiTheme="majorHAnsi" w:cstheme="majorHAnsi"/>
                <w:sz w:val="24"/>
              </w:rPr>
            </w:pPr>
          </w:p>
        </w:tc>
      </w:tr>
      <w:tr w:rsidR="001E1CE7" w:rsidRPr="00FE66A3" w14:paraId="6AAEF404" w14:textId="77777777" w:rsidTr="00325727">
        <w:tc>
          <w:tcPr>
            <w:tcW w:w="852" w:type="dxa"/>
            <w:shd w:val="clear" w:color="auto" w:fill="auto"/>
          </w:tcPr>
          <w:p w14:paraId="23DB0F3E"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5E4859B"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4AE65B1B"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127/2018/NĐ-CP ngày 21/9/2018</w:t>
            </w:r>
          </w:p>
        </w:tc>
        <w:tc>
          <w:tcPr>
            <w:tcW w:w="3260" w:type="dxa"/>
            <w:shd w:val="clear" w:color="auto" w:fill="auto"/>
          </w:tcPr>
          <w:p w14:paraId="024205CF"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trách nhiệm quản lý nhà nước về giáo dục</w:t>
            </w:r>
          </w:p>
        </w:tc>
        <w:tc>
          <w:tcPr>
            <w:tcW w:w="6095" w:type="dxa"/>
          </w:tcPr>
          <w:p w14:paraId="39E5985D" w14:textId="77777777"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Chương 2: Quy định về trách nhiệm quản lý nhà nước về giáo dục của Bộ GDĐT, UBND các cấp, Chỉ tịch UBND các cấp</w:t>
            </w:r>
          </w:p>
          <w:p w14:paraId="3812EA2D" w14:textId="77777777"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Chương 3: Quy định về trách nhiệm của Sở GDĐT, phòng GDĐT</w:t>
            </w:r>
          </w:p>
        </w:tc>
        <w:tc>
          <w:tcPr>
            <w:tcW w:w="1134" w:type="dxa"/>
            <w:shd w:val="clear" w:color="auto" w:fill="auto"/>
          </w:tcPr>
          <w:p w14:paraId="48AE8847" w14:textId="2A7DAB36"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45AACF6F" w14:textId="77777777" w:rsidTr="00325727">
        <w:tc>
          <w:tcPr>
            <w:tcW w:w="852" w:type="dxa"/>
            <w:shd w:val="clear" w:color="auto" w:fill="auto"/>
          </w:tcPr>
          <w:p w14:paraId="37D3ACEF"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E9E2D08" w14:textId="07ED0384"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25326E70" w14:textId="6A8BA9EE" w:rsidR="001E1CE7" w:rsidRPr="00FE66A3" w:rsidRDefault="001E1CE7" w:rsidP="00C830C8">
            <w:pPr>
              <w:tabs>
                <w:tab w:val="left" w:pos="225"/>
              </w:tabs>
              <w:spacing w:before="60" w:after="60"/>
              <w:jc w:val="both"/>
              <w:rPr>
                <w:rFonts w:asciiTheme="majorHAnsi" w:hAnsiTheme="majorHAnsi" w:cstheme="majorHAnsi"/>
                <w:sz w:val="24"/>
              </w:rPr>
            </w:pPr>
            <w:r w:rsidRPr="0094381E">
              <w:rPr>
                <w:rFonts w:asciiTheme="majorHAnsi" w:hAnsiTheme="majorHAnsi" w:cstheme="majorHAnsi"/>
                <w:sz w:val="24"/>
              </w:rPr>
              <w:t>146/2018/NĐ-CP ngày 17/10/2018</w:t>
            </w:r>
          </w:p>
        </w:tc>
        <w:tc>
          <w:tcPr>
            <w:tcW w:w="3260" w:type="dxa"/>
            <w:shd w:val="clear" w:color="auto" w:fill="auto"/>
          </w:tcPr>
          <w:p w14:paraId="1AC3930F" w14:textId="1E28984B" w:rsidR="001E1CE7" w:rsidRPr="00FE66A3" w:rsidRDefault="001E1CE7" w:rsidP="00C830C8">
            <w:pPr>
              <w:tabs>
                <w:tab w:val="left" w:pos="225"/>
              </w:tabs>
              <w:spacing w:before="60" w:after="60"/>
              <w:jc w:val="both"/>
              <w:rPr>
                <w:rFonts w:asciiTheme="majorHAnsi" w:hAnsiTheme="majorHAnsi" w:cstheme="majorHAnsi"/>
                <w:sz w:val="24"/>
              </w:rPr>
            </w:pPr>
            <w:r w:rsidRPr="0094381E">
              <w:rPr>
                <w:rFonts w:asciiTheme="majorHAnsi" w:hAnsiTheme="majorHAnsi" w:cstheme="majorHAnsi"/>
                <w:sz w:val="24"/>
              </w:rPr>
              <w:t>Quy định chi tiết và hướng dẫn biện pháp thi hành một số điều của </w:t>
            </w:r>
            <w:bookmarkStart w:id="28" w:name="tvpllink_iogwzjxiui_1"/>
            <w:r w:rsidRPr="0094381E">
              <w:rPr>
                <w:rFonts w:asciiTheme="majorHAnsi" w:hAnsiTheme="majorHAnsi" w:cstheme="majorHAnsi"/>
                <w:sz w:val="24"/>
              </w:rPr>
              <w:fldChar w:fldCharType="begin"/>
            </w:r>
            <w:r w:rsidRPr="0094381E">
              <w:rPr>
                <w:rFonts w:asciiTheme="majorHAnsi" w:hAnsiTheme="majorHAnsi" w:cstheme="majorHAnsi"/>
                <w:sz w:val="24"/>
              </w:rPr>
              <w:instrText xml:space="preserve"> HYPERLINK "https://thuvienphapluat.vn/van-ban/Bao-hiem/Luat-bao-hiem-y-te-2008-25-2008-QH12-82196.aspx" \t "_blank" </w:instrText>
            </w:r>
            <w:r w:rsidRPr="0094381E">
              <w:rPr>
                <w:rFonts w:asciiTheme="majorHAnsi" w:hAnsiTheme="majorHAnsi" w:cstheme="majorHAnsi"/>
                <w:sz w:val="24"/>
              </w:rPr>
              <w:fldChar w:fldCharType="separate"/>
            </w:r>
            <w:r w:rsidRPr="0094381E">
              <w:rPr>
                <w:rFonts w:asciiTheme="majorHAnsi" w:hAnsiTheme="majorHAnsi" w:cstheme="majorHAnsi"/>
                <w:sz w:val="24"/>
              </w:rPr>
              <w:t>Luật bảo hiểm y tế</w:t>
            </w:r>
            <w:r w:rsidRPr="0094381E">
              <w:rPr>
                <w:rFonts w:asciiTheme="majorHAnsi" w:hAnsiTheme="majorHAnsi" w:cstheme="majorHAnsi"/>
                <w:sz w:val="24"/>
              </w:rPr>
              <w:fldChar w:fldCharType="end"/>
            </w:r>
            <w:bookmarkEnd w:id="28"/>
          </w:p>
        </w:tc>
        <w:tc>
          <w:tcPr>
            <w:tcW w:w="6095" w:type="dxa"/>
          </w:tcPr>
          <w:p w14:paraId="7BF618DF" w14:textId="308D248C" w:rsidR="001E1CE7" w:rsidRPr="0094381E"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94381E">
              <w:rPr>
                <w:rFonts w:asciiTheme="majorHAnsi" w:hAnsiTheme="majorHAnsi" w:cstheme="majorHAnsi"/>
                <w:sz w:val="24"/>
                <w:szCs w:val="24"/>
              </w:rPr>
              <w:t>- Điều 7. Mức đóng và trách nhiệm đóng bảo hiểm y tế</w:t>
            </w:r>
          </w:p>
          <w:p w14:paraId="5BED6E27" w14:textId="3C50C942" w:rsidR="001E1CE7" w:rsidRPr="00FE66A3"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94381E">
              <w:rPr>
                <w:rFonts w:asciiTheme="majorHAnsi" w:hAnsiTheme="majorHAnsi" w:cstheme="majorHAnsi"/>
                <w:sz w:val="24"/>
                <w:szCs w:val="24"/>
              </w:rPr>
              <w:t>- Khoản 9 ĐIều 3. Người thuộc hộ gia đình nghèo; người dân tộc thiểu số đang sinh sống tại vùng có điều kiện kinh tế - xã hội khó khăn; người đang sinh sống tại vùng có điều kiện kinh tế - xã hội đặc biệt khó khăn; người đang sinh sống tại xã đảo, huyện đảo và một số đối tượng khác.</w:t>
            </w:r>
          </w:p>
        </w:tc>
        <w:tc>
          <w:tcPr>
            <w:tcW w:w="1134" w:type="dxa"/>
            <w:shd w:val="clear" w:color="auto" w:fill="auto"/>
          </w:tcPr>
          <w:p w14:paraId="3EA7C7DA" w14:textId="77777777"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73FF5793" w14:textId="77777777" w:rsidTr="00325727">
        <w:tc>
          <w:tcPr>
            <w:tcW w:w="852" w:type="dxa"/>
            <w:shd w:val="clear" w:color="auto" w:fill="auto"/>
          </w:tcPr>
          <w:p w14:paraId="569975B8"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8460895" w14:textId="071DF93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11C415D2" w14:textId="1DE376C8" w:rsidR="001E1CE7" w:rsidRPr="0002221A"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02221A">
              <w:rPr>
                <w:rFonts w:asciiTheme="majorHAnsi" w:hAnsiTheme="majorHAnsi" w:cstheme="majorHAnsi"/>
                <w:sz w:val="24"/>
                <w:szCs w:val="24"/>
              </w:rPr>
              <w:t>15/2019/NĐ-CP ngày 01/02/2019</w:t>
            </w:r>
          </w:p>
        </w:tc>
        <w:tc>
          <w:tcPr>
            <w:tcW w:w="3260" w:type="dxa"/>
            <w:shd w:val="clear" w:color="auto" w:fill="auto"/>
          </w:tcPr>
          <w:p w14:paraId="2A85DD07" w14:textId="1EF48D6C" w:rsidR="001E1CE7" w:rsidRPr="0002221A"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02221A">
              <w:rPr>
                <w:rFonts w:asciiTheme="majorHAnsi" w:hAnsiTheme="majorHAnsi" w:cstheme="majorHAnsi"/>
                <w:sz w:val="24"/>
                <w:szCs w:val="24"/>
              </w:rPr>
              <w:t>Quy định chi tiết một số điều và biện pháp thi hành </w:t>
            </w:r>
            <w:bookmarkStart w:id="29" w:name="tvpllink_lslpylejji_1"/>
            <w:r w:rsidRPr="0002221A">
              <w:rPr>
                <w:rFonts w:asciiTheme="majorHAnsi" w:hAnsiTheme="majorHAnsi" w:cstheme="majorHAnsi"/>
                <w:sz w:val="24"/>
                <w:szCs w:val="24"/>
              </w:rPr>
              <w:fldChar w:fldCharType="begin"/>
            </w:r>
            <w:r w:rsidRPr="0002221A">
              <w:rPr>
                <w:rFonts w:asciiTheme="majorHAnsi" w:hAnsiTheme="majorHAnsi" w:cstheme="majorHAnsi"/>
                <w:sz w:val="24"/>
                <w:szCs w:val="24"/>
              </w:rPr>
              <w:instrText xml:space="preserve"> HYPERLINK "https://thuvienphapluat.vn/van-ban/Lao-dong-Tien-luong/Luat-Giao-duc-nghe-nghiep-2014-259733.aspx" \t "_blank" </w:instrText>
            </w:r>
            <w:r w:rsidRPr="0002221A">
              <w:rPr>
                <w:rFonts w:asciiTheme="majorHAnsi" w:hAnsiTheme="majorHAnsi" w:cstheme="majorHAnsi"/>
                <w:sz w:val="24"/>
                <w:szCs w:val="24"/>
              </w:rPr>
              <w:fldChar w:fldCharType="separate"/>
            </w:r>
            <w:r w:rsidRPr="0002221A">
              <w:rPr>
                <w:rFonts w:asciiTheme="majorHAnsi" w:hAnsiTheme="majorHAnsi" w:cstheme="majorHAnsi"/>
                <w:sz w:val="24"/>
                <w:szCs w:val="24"/>
              </w:rPr>
              <w:t>Luật giáo dục nghề nghiệp</w:t>
            </w:r>
            <w:r w:rsidRPr="0002221A">
              <w:rPr>
                <w:rFonts w:asciiTheme="majorHAnsi" w:hAnsiTheme="majorHAnsi" w:cstheme="majorHAnsi"/>
                <w:sz w:val="24"/>
                <w:szCs w:val="24"/>
              </w:rPr>
              <w:fldChar w:fldCharType="end"/>
            </w:r>
            <w:bookmarkEnd w:id="29"/>
          </w:p>
        </w:tc>
        <w:tc>
          <w:tcPr>
            <w:tcW w:w="6095" w:type="dxa"/>
          </w:tcPr>
          <w:p w14:paraId="6DA8B207" w14:textId="77777777" w:rsidR="001E1CE7" w:rsidRPr="0002221A" w:rsidRDefault="001E1CE7" w:rsidP="00C830C8">
            <w:pPr>
              <w:pStyle w:val="Normal1"/>
              <w:tabs>
                <w:tab w:val="left" w:pos="225"/>
                <w:tab w:val="left" w:pos="2268"/>
              </w:tabs>
              <w:spacing w:before="60" w:after="60"/>
              <w:jc w:val="both"/>
              <w:rPr>
                <w:rFonts w:asciiTheme="majorHAnsi" w:hAnsiTheme="majorHAnsi" w:cstheme="majorHAnsi"/>
                <w:sz w:val="24"/>
                <w:szCs w:val="24"/>
              </w:rPr>
            </w:pPr>
            <w:r>
              <w:rPr>
                <w:rFonts w:asciiTheme="majorHAnsi" w:hAnsiTheme="majorHAnsi" w:cstheme="majorHAnsi"/>
                <w:sz w:val="24"/>
                <w:szCs w:val="24"/>
              </w:rPr>
              <w:t xml:space="preserve">- </w:t>
            </w:r>
            <w:r w:rsidRPr="0002221A">
              <w:rPr>
                <w:rFonts w:asciiTheme="majorHAnsi" w:hAnsiTheme="majorHAnsi" w:cstheme="majorHAnsi"/>
                <w:sz w:val="24"/>
                <w:szCs w:val="24"/>
              </w:rPr>
              <w:t>Điều 3. Cơ quan quản lý nhà nước về giáo dục nghề nghiệp</w:t>
            </w:r>
          </w:p>
          <w:p w14:paraId="7BC2B0AC" w14:textId="77777777" w:rsidR="001E1CE7" w:rsidRPr="0002221A"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02221A">
              <w:rPr>
                <w:rFonts w:asciiTheme="majorHAnsi" w:hAnsiTheme="majorHAnsi" w:cstheme="majorHAnsi"/>
                <w:sz w:val="24"/>
                <w:szCs w:val="24"/>
              </w:rPr>
              <w:t>- Điều 4. Thẩm quyền và nội dung quản lý nhà nước về giáo dục nghề nghiệp của Bộ Lao động - Thương binh và Xã hội</w:t>
            </w:r>
          </w:p>
          <w:p w14:paraId="7700B9AE" w14:textId="77777777" w:rsidR="001E1CE7" w:rsidRPr="0002221A"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02221A">
              <w:rPr>
                <w:rFonts w:asciiTheme="majorHAnsi" w:hAnsiTheme="majorHAnsi" w:cstheme="majorHAnsi"/>
                <w:sz w:val="24"/>
                <w:szCs w:val="24"/>
              </w:rPr>
              <w:t>- Điều 5. Thẩm quyền và nội dung quản lý nhà nước về giáo dục nghề nghiệp của các bộ, cơ quan ngang bộ, cơ quan thuộc Chính phủ</w:t>
            </w:r>
          </w:p>
          <w:p w14:paraId="71E04A82" w14:textId="77777777" w:rsidR="001E1CE7" w:rsidRPr="0002221A"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02221A">
              <w:rPr>
                <w:rFonts w:asciiTheme="majorHAnsi" w:hAnsiTheme="majorHAnsi" w:cstheme="majorHAnsi"/>
                <w:sz w:val="24"/>
                <w:szCs w:val="24"/>
              </w:rPr>
              <w:lastRenderedPageBreak/>
              <w:t>- Điều 6. Thẩm quyền và nội dung quản lý nhà nước về giáo dục nghề nghiệp của Ủy ban nhân dân cấp tỉnh</w:t>
            </w:r>
          </w:p>
          <w:p w14:paraId="449758A2" w14:textId="77777777" w:rsidR="001E1CE7" w:rsidRPr="0002221A" w:rsidRDefault="001E1CE7" w:rsidP="00C830C8">
            <w:pPr>
              <w:pStyle w:val="Normal1"/>
              <w:tabs>
                <w:tab w:val="left" w:pos="225"/>
                <w:tab w:val="left" w:pos="2268"/>
              </w:tabs>
              <w:spacing w:before="60" w:after="60"/>
              <w:jc w:val="both"/>
              <w:rPr>
                <w:rFonts w:asciiTheme="majorHAnsi" w:hAnsiTheme="majorHAnsi" w:cstheme="majorHAnsi"/>
                <w:sz w:val="24"/>
                <w:szCs w:val="24"/>
              </w:rPr>
            </w:pPr>
            <w:r w:rsidRPr="0002221A">
              <w:rPr>
                <w:rFonts w:asciiTheme="majorHAnsi" w:hAnsiTheme="majorHAnsi" w:cstheme="majorHAnsi"/>
                <w:sz w:val="24"/>
                <w:szCs w:val="24"/>
              </w:rPr>
              <w:t>- Điều 7. Thẩm quyền và nội dung quản lý nhà nước về giáo dục nghề nghiệp của Ủy ban nhân dân cấp huyện</w:t>
            </w:r>
          </w:p>
          <w:p w14:paraId="6C7D10CF" w14:textId="7D301EFB" w:rsidR="001E1CE7" w:rsidRPr="0094381E" w:rsidRDefault="001E1CE7" w:rsidP="00C830C8">
            <w:pPr>
              <w:pStyle w:val="Normal1"/>
              <w:tabs>
                <w:tab w:val="left" w:pos="225"/>
                <w:tab w:val="left" w:pos="2268"/>
              </w:tabs>
              <w:spacing w:before="60" w:after="60"/>
              <w:jc w:val="both"/>
              <w:rPr>
                <w:rFonts w:asciiTheme="majorHAnsi" w:hAnsiTheme="majorHAnsi" w:cstheme="majorHAnsi"/>
                <w:sz w:val="24"/>
                <w:szCs w:val="24"/>
              </w:rPr>
            </w:pPr>
            <w:r>
              <w:rPr>
                <w:rFonts w:asciiTheme="majorHAnsi" w:hAnsiTheme="majorHAnsi" w:cstheme="majorHAnsi"/>
                <w:sz w:val="24"/>
                <w:szCs w:val="24"/>
              </w:rPr>
              <w:t xml:space="preserve">- Khoản 5 </w:t>
            </w:r>
            <w:r w:rsidRPr="0002221A">
              <w:rPr>
                <w:rFonts w:asciiTheme="majorHAnsi" w:hAnsiTheme="majorHAnsi" w:cstheme="majorHAnsi"/>
                <w:sz w:val="24"/>
                <w:szCs w:val="24"/>
              </w:rPr>
              <w:t>Điều 22. Điều kiện liên kết đào tạo với nước ngoài</w:t>
            </w:r>
          </w:p>
        </w:tc>
        <w:tc>
          <w:tcPr>
            <w:tcW w:w="1134" w:type="dxa"/>
            <w:shd w:val="clear" w:color="auto" w:fill="auto"/>
          </w:tcPr>
          <w:p w14:paraId="14FAC90B" w14:textId="77777777"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1C799A44" w14:textId="77777777" w:rsidTr="00325727">
        <w:tc>
          <w:tcPr>
            <w:tcW w:w="852" w:type="dxa"/>
            <w:shd w:val="clear" w:color="auto" w:fill="auto"/>
          </w:tcPr>
          <w:p w14:paraId="54D430B1"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6B5CDE13"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Nghị định </w:t>
            </w:r>
          </w:p>
        </w:tc>
        <w:tc>
          <w:tcPr>
            <w:tcW w:w="1985" w:type="dxa"/>
            <w:shd w:val="clear" w:color="auto" w:fill="auto"/>
          </w:tcPr>
          <w:p w14:paraId="64C06EB2"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76/2019/NĐ-CP ngày 08/10/2019 </w:t>
            </w:r>
          </w:p>
        </w:tc>
        <w:tc>
          <w:tcPr>
            <w:tcW w:w="3260" w:type="dxa"/>
            <w:shd w:val="clear" w:color="auto" w:fill="auto"/>
          </w:tcPr>
          <w:p w14:paraId="45637CCE"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Chính sách đối với cán bộ, công chức, viên chức, người lao động và người hưởng lương trong lực lượng vũ trang công tác ở vùng có điều kiện kinh tế - xã hội đặc biệt khó khăn</w:t>
            </w:r>
          </w:p>
        </w:tc>
        <w:tc>
          <w:tcPr>
            <w:tcW w:w="6095" w:type="dxa"/>
          </w:tcPr>
          <w:p w14:paraId="594A456B"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4. Phụ cấp thu hút</w:t>
            </w:r>
          </w:p>
          <w:p w14:paraId="1155F104"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5. Phụ cấp công tác lâu năm ở vùng có điều kiện kinh tế - xã hội đặc biệt khó khăn</w:t>
            </w:r>
          </w:p>
          <w:p w14:paraId="290BE372"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6. Trợ cấp lần đầu khi nhận công tác ở vùng có điều kiện kinh tế - xã hội đặc biệt khó khăn</w:t>
            </w:r>
          </w:p>
          <w:p w14:paraId="482160B5"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7. Trợ cấp tiền mua và vận chuyển nước ngọt và sạch</w:t>
            </w:r>
          </w:p>
          <w:p w14:paraId="4387E6DB"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8. Trợ cấp một lần khi chuyển công tác ra khỏi vùng có điều kiện kinh tế - xã hội đặc biệt khó khăn hoặc khi nghỉ hưu</w:t>
            </w:r>
          </w:p>
          <w:p w14:paraId="4FB03700"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9. Thanh toán tiền tàu xe</w:t>
            </w:r>
          </w:p>
          <w:p w14:paraId="363AD3DE"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10. Trợ cấp tham quan, học tập, bồi dưỡng chuyên môn, nghiệp vụ</w:t>
            </w:r>
          </w:p>
          <w:p w14:paraId="09DEAF76" w14:textId="77777777"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11. Phụ cấp ưu đãi theo nghề</w:t>
            </w:r>
          </w:p>
          <w:p w14:paraId="2458E991" w14:textId="3EFE041B" w:rsidR="001E1CE7" w:rsidRPr="00FE66A3" w:rsidRDefault="001E1CE7"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w:t>
            </w:r>
            <w:bookmarkStart w:id="30" w:name="dieu_12"/>
            <w:r w:rsidRPr="00FE66A3">
              <w:rPr>
                <w:rFonts w:asciiTheme="majorHAnsi" w:hAnsiTheme="majorHAnsi" w:cstheme="majorHAnsi"/>
                <w:sz w:val="24"/>
                <w:szCs w:val="24"/>
              </w:rPr>
              <w:t>Điều 12. Phụ cấp lưu động và phụ cấp dạy tiếng dân tộc thiểu số đối với nhà giáo, viên chức quản lý giáo dục công tác ở vùng có điều kiện kinh tế - xã hội đặc biệt khó khăn</w:t>
            </w:r>
            <w:bookmarkEnd w:id="30"/>
          </w:p>
        </w:tc>
        <w:tc>
          <w:tcPr>
            <w:tcW w:w="1134" w:type="dxa"/>
            <w:shd w:val="clear" w:color="auto" w:fill="auto"/>
          </w:tcPr>
          <w:p w14:paraId="020532C6" w14:textId="77777777" w:rsidR="001E1CE7" w:rsidRPr="00FE66A3" w:rsidRDefault="001E1CE7" w:rsidP="00C830C8">
            <w:pPr>
              <w:pStyle w:val="Normal1"/>
              <w:tabs>
                <w:tab w:val="left" w:pos="225"/>
                <w:tab w:val="left" w:pos="2268"/>
              </w:tabs>
              <w:spacing w:before="60" w:after="60"/>
              <w:rPr>
                <w:rFonts w:asciiTheme="majorHAnsi" w:hAnsiTheme="majorHAnsi" w:cstheme="majorHAnsi"/>
                <w:sz w:val="24"/>
                <w:szCs w:val="24"/>
              </w:rPr>
            </w:pPr>
          </w:p>
        </w:tc>
      </w:tr>
      <w:tr w:rsidR="001E1CE7" w:rsidRPr="00FE66A3" w14:paraId="37CA1143" w14:textId="77777777" w:rsidTr="00325727">
        <w:tc>
          <w:tcPr>
            <w:tcW w:w="852" w:type="dxa"/>
            <w:shd w:val="clear" w:color="auto" w:fill="auto"/>
          </w:tcPr>
          <w:p w14:paraId="001FEF5D" w14:textId="77777777" w:rsidR="001E1CE7" w:rsidRPr="00FE66A3" w:rsidRDefault="001E1CE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642E5FEE" w14:textId="77777777" w:rsidR="001E1CE7" w:rsidRPr="00FE66A3" w:rsidRDefault="001E1CE7"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6223208D" w14:textId="77777777" w:rsidR="001E1CE7" w:rsidRPr="00FE66A3" w:rsidRDefault="001E1CE7"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99/2019/NĐ-CP ngày 30/12/2019</w:t>
            </w:r>
          </w:p>
        </w:tc>
        <w:tc>
          <w:tcPr>
            <w:tcW w:w="3260" w:type="dxa"/>
            <w:shd w:val="clear" w:color="auto" w:fill="auto"/>
          </w:tcPr>
          <w:p w14:paraId="78A4A972" w14:textId="77777777" w:rsidR="001E1CE7" w:rsidRPr="00FE66A3" w:rsidRDefault="001E1CE7"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bookmarkStart w:id="31" w:name="_Hlk142748036"/>
            <w:r w:rsidRPr="00FE66A3">
              <w:rPr>
                <w:rFonts w:asciiTheme="majorHAnsi" w:hAnsiTheme="majorHAnsi" w:cstheme="majorHAnsi"/>
                <w:sz w:val="24"/>
              </w:rPr>
              <w:t>Quy định chi tiết và hướng dẫn thi hành một số điều của Luật sửa đổi, bổ sung một số điều của Luật Giáo dục đại học</w:t>
            </w:r>
            <w:bookmarkEnd w:id="31"/>
          </w:p>
        </w:tc>
        <w:tc>
          <w:tcPr>
            <w:tcW w:w="6095" w:type="dxa"/>
          </w:tcPr>
          <w:p w14:paraId="60056DA7"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Khoản 5 Điều 8. Thủ tục quyết định nhân sự hiệu trưởng và công nhận hiệu trưởng của trường đại học tư thục và trường đại học tư thục hoạt động không vì lợi nhuận thuộc thẩm </w:t>
            </w:r>
            <w:r w:rsidRPr="00FE66A3">
              <w:rPr>
                <w:rFonts w:asciiTheme="majorHAnsi" w:hAnsiTheme="majorHAnsi" w:cstheme="majorHAnsi"/>
                <w:sz w:val="24"/>
              </w:rPr>
              <w:lastRenderedPageBreak/>
              <w:t>quyền của hội nghị nhà đầu tư hoặc chủ sở hữu, thực hiện theo thủ tục được quy định</w:t>
            </w:r>
          </w:p>
          <w:p w14:paraId="4B4C8798"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Khoản 6 Điều 8. Việc công nhận hội đồng trường; công nhận, bãi nhiệm, miễn nhiệm chủ tịch hội đồng trường, bổ nhiệm, miễn nhiệm thành viên khác của hội đồng trường; công nhận hiệu trưởng trường đại học thành viên của đại học tư thục và đại học tư thục hoạt động không vì lợi nhuận thuộc thẩm quyền của hội đồng đại học, trừ trường hợp quy chế tổ chức và hoạt động của đại học tư thục và đại học tư thục hoạt động không vì lợi nhuận quy định do hội nghị nhà đầu tư hoặc chủ sở hữu của đại học quyết định công nhận.</w:t>
            </w:r>
          </w:p>
          <w:p w14:paraId="51FAA996" w14:textId="77777777" w:rsidR="001E1CE7" w:rsidRPr="00FE66A3" w:rsidRDefault="001E1CE7"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32" w:name="dieu_13"/>
            <w:r w:rsidRPr="00FE66A3">
              <w:rPr>
                <w:rFonts w:asciiTheme="majorHAnsi" w:hAnsiTheme="majorHAnsi" w:cstheme="majorHAnsi"/>
                <w:sz w:val="24"/>
              </w:rPr>
              <w:t>Điều 13. Quyền tự chủ và trách nhiệm giải trình của cơ sở giáo dục đại học</w:t>
            </w:r>
            <w:bookmarkEnd w:id="32"/>
          </w:p>
        </w:tc>
        <w:tc>
          <w:tcPr>
            <w:tcW w:w="1134" w:type="dxa"/>
            <w:shd w:val="clear" w:color="auto" w:fill="auto"/>
          </w:tcPr>
          <w:p w14:paraId="1848B164" w14:textId="321E07EA" w:rsidR="001E1CE7" w:rsidRPr="00FE66A3" w:rsidRDefault="001E1CE7" w:rsidP="00C830C8">
            <w:pPr>
              <w:tabs>
                <w:tab w:val="left" w:pos="225"/>
              </w:tabs>
              <w:spacing w:before="60" w:after="60"/>
              <w:jc w:val="center"/>
              <w:rPr>
                <w:rFonts w:asciiTheme="majorHAnsi" w:hAnsiTheme="majorHAnsi" w:cstheme="majorHAnsi"/>
                <w:sz w:val="24"/>
              </w:rPr>
            </w:pPr>
          </w:p>
        </w:tc>
      </w:tr>
      <w:tr w:rsidR="00E00E99" w:rsidRPr="00FE66A3" w14:paraId="69B6055F" w14:textId="77777777" w:rsidTr="00325727">
        <w:tc>
          <w:tcPr>
            <w:tcW w:w="852" w:type="dxa"/>
            <w:shd w:val="clear" w:color="auto" w:fill="auto"/>
          </w:tcPr>
          <w:p w14:paraId="54560D77"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044F6441" w14:textId="3C764DC2" w:rsidR="00E00E99" w:rsidRPr="00FE66A3" w:rsidRDefault="00E00E99" w:rsidP="00C830C8">
            <w:pPr>
              <w:tabs>
                <w:tab w:val="left" w:pos="225"/>
              </w:tabs>
              <w:spacing w:before="60" w:after="60"/>
              <w:jc w:val="both"/>
              <w:rPr>
                <w:rFonts w:asciiTheme="majorHAnsi" w:hAnsiTheme="majorHAnsi" w:cstheme="majorHAnsi"/>
                <w:spacing w:val="-4"/>
                <w:sz w:val="24"/>
              </w:rPr>
            </w:pPr>
            <w:r w:rsidRPr="00182569">
              <w:rPr>
                <w:spacing w:val="-4"/>
                <w:sz w:val="24"/>
              </w:rPr>
              <w:t>Nghị định</w:t>
            </w:r>
          </w:p>
        </w:tc>
        <w:tc>
          <w:tcPr>
            <w:tcW w:w="1985" w:type="dxa"/>
            <w:shd w:val="clear" w:color="auto" w:fill="auto"/>
          </w:tcPr>
          <w:p w14:paraId="74C5B2CE" w14:textId="2191EB9D" w:rsidR="00E00E99" w:rsidRPr="00FE66A3" w:rsidRDefault="00E00E99" w:rsidP="00C830C8">
            <w:pPr>
              <w:tabs>
                <w:tab w:val="left" w:pos="225"/>
              </w:tabs>
              <w:spacing w:before="60" w:after="60"/>
              <w:jc w:val="both"/>
              <w:rPr>
                <w:rFonts w:asciiTheme="majorHAnsi" w:hAnsiTheme="majorHAnsi" w:cstheme="majorHAnsi"/>
                <w:sz w:val="24"/>
              </w:rPr>
            </w:pPr>
            <w:r w:rsidRPr="00182569">
              <w:rPr>
                <w:sz w:val="24"/>
              </w:rPr>
              <w:t>14/2020/NĐ-CP ngày 24/01/2020</w:t>
            </w:r>
          </w:p>
        </w:tc>
        <w:tc>
          <w:tcPr>
            <w:tcW w:w="3260" w:type="dxa"/>
            <w:shd w:val="clear" w:color="auto" w:fill="auto"/>
          </w:tcPr>
          <w:p w14:paraId="5F697495" w14:textId="76089B3B" w:rsidR="00E00E99" w:rsidRPr="00FE66A3" w:rsidRDefault="00E00E99" w:rsidP="00C830C8">
            <w:pPr>
              <w:tabs>
                <w:tab w:val="left" w:pos="225"/>
              </w:tabs>
              <w:spacing w:before="60" w:after="60"/>
              <w:jc w:val="both"/>
              <w:rPr>
                <w:rFonts w:asciiTheme="majorHAnsi" w:hAnsiTheme="majorHAnsi" w:cstheme="majorHAnsi"/>
                <w:sz w:val="24"/>
              </w:rPr>
            </w:pPr>
            <w:r w:rsidRPr="00182569">
              <w:rPr>
                <w:sz w:val="24"/>
              </w:rPr>
              <w:t>Quy định chế độ trợ cấp đối với nhà giáo đã nghỉ hưu chưa được hưởng chế độ phụ cấp thâm niên trong lương hưu</w:t>
            </w:r>
          </w:p>
        </w:tc>
        <w:tc>
          <w:tcPr>
            <w:tcW w:w="6095" w:type="dxa"/>
          </w:tcPr>
          <w:p w14:paraId="6BAA59C2" w14:textId="4338254A" w:rsidR="00E00E99" w:rsidRPr="00FE66A3"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Toàn bộ Nghị định</w:t>
            </w:r>
          </w:p>
        </w:tc>
        <w:tc>
          <w:tcPr>
            <w:tcW w:w="1134" w:type="dxa"/>
            <w:shd w:val="clear" w:color="auto" w:fill="auto"/>
          </w:tcPr>
          <w:p w14:paraId="01425B52"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36893484" w14:textId="77777777" w:rsidTr="00325727">
        <w:tc>
          <w:tcPr>
            <w:tcW w:w="852" w:type="dxa"/>
            <w:shd w:val="clear" w:color="auto" w:fill="auto"/>
          </w:tcPr>
          <w:p w14:paraId="5E04F933"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7FD90CC3" w14:textId="77777777" w:rsidR="00E00E99" w:rsidRPr="00FE66A3" w:rsidRDefault="00E00E99"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Nghị định</w:t>
            </w:r>
          </w:p>
        </w:tc>
        <w:tc>
          <w:tcPr>
            <w:tcW w:w="1985" w:type="dxa"/>
            <w:shd w:val="clear" w:color="auto" w:fill="auto"/>
          </w:tcPr>
          <w:p w14:paraId="44CBA2FB" w14:textId="77777777" w:rsidR="00E00E99" w:rsidRPr="00FE66A3" w:rsidRDefault="00E00E99"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z w:val="24"/>
              </w:rPr>
              <w:t>71/2020/NĐ-CP ngày 30/6/2020</w:t>
            </w:r>
          </w:p>
        </w:tc>
        <w:tc>
          <w:tcPr>
            <w:tcW w:w="3260" w:type="dxa"/>
            <w:shd w:val="clear" w:color="auto" w:fill="auto"/>
          </w:tcPr>
          <w:p w14:paraId="533840B0" w14:textId="77777777" w:rsidR="00E00E99" w:rsidRPr="00FE66A3" w:rsidRDefault="00E00E99"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z w:val="24"/>
              </w:rPr>
              <w:t>Quy định lộ trình thực hiện nâng trình độ chuẩn được đào tạo của giáo viên mầm non, tiểu học, trung học cơ sở</w:t>
            </w:r>
          </w:p>
        </w:tc>
        <w:tc>
          <w:tcPr>
            <w:tcW w:w="6095" w:type="dxa"/>
          </w:tcPr>
          <w:p w14:paraId="3016810C"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lộ trình thực hiện nâng trình độ chuẩn được đào tạo của giáo viên mầm non, tiểu học, trung học cơ sở</w:t>
            </w:r>
          </w:p>
        </w:tc>
        <w:tc>
          <w:tcPr>
            <w:tcW w:w="1134" w:type="dxa"/>
            <w:shd w:val="clear" w:color="auto" w:fill="auto"/>
          </w:tcPr>
          <w:p w14:paraId="6A616C6B" w14:textId="452278EB"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5C79D209" w14:textId="77777777" w:rsidTr="00325727">
        <w:tc>
          <w:tcPr>
            <w:tcW w:w="852" w:type="dxa"/>
            <w:shd w:val="clear" w:color="auto" w:fill="auto"/>
          </w:tcPr>
          <w:p w14:paraId="48B07828"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34FE65F5"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Nghị định </w:t>
            </w:r>
          </w:p>
        </w:tc>
        <w:tc>
          <w:tcPr>
            <w:tcW w:w="1985" w:type="dxa"/>
            <w:shd w:val="clear" w:color="auto" w:fill="auto"/>
          </w:tcPr>
          <w:p w14:paraId="1E9A302A"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84/2020/NĐ-CP ngày 17/7/2020 </w:t>
            </w:r>
          </w:p>
        </w:tc>
        <w:tc>
          <w:tcPr>
            <w:tcW w:w="3260" w:type="dxa"/>
            <w:shd w:val="clear" w:color="auto" w:fill="auto"/>
          </w:tcPr>
          <w:p w14:paraId="1C366BAA"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Quy định chi tiết một số điều của Luật Giáo dục</w:t>
            </w:r>
          </w:p>
        </w:tc>
        <w:tc>
          <w:tcPr>
            <w:tcW w:w="6095" w:type="dxa"/>
          </w:tcPr>
          <w:p w14:paraId="6ECD1945"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3. Thời gian nghỉ hè của nhà giáo</w:t>
            </w:r>
          </w:p>
          <w:p w14:paraId="4D4F54F7"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4. Phong tặng danh hiệu Tiến sĩ danh dự</w:t>
            </w:r>
          </w:p>
          <w:p w14:paraId="777B6CF5"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5. Phong tặng danh hiệu Giáo sư danh dự</w:t>
            </w:r>
          </w:p>
        </w:tc>
        <w:tc>
          <w:tcPr>
            <w:tcW w:w="1134" w:type="dxa"/>
            <w:shd w:val="clear" w:color="auto" w:fill="auto"/>
          </w:tcPr>
          <w:p w14:paraId="550FDC0D" w14:textId="5685B233"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2BDF5C00" w14:textId="77777777" w:rsidTr="00325727">
        <w:tc>
          <w:tcPr>
            <w:tcW w:w="852" w:type="dxa"/>
            <w:shd w:val="clear" w:color="auto" w:fill="auto"/>
          </w:tcPr>
          <w:p w14:paraId="487B9203"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79D68C3"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Nghị định </w:t>
            </w:r>
          </w:p>
        </w:tc>
        <w:tc>
          <w:tcPr>
            <w:tcW w:w="1985" w:type="dxa"/>
            <w:shd w:val="clear" w:color="auto" w:fill="auto"/>
          </w:tcPr>
          <w:p w14:paraId="7CC8DB5A"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90/2020/NĐ-CP ngày 13/8/2020 </w:t>
            </w:r>
          </w:p>
        </w:tc>
        <w:tc>
          <w:tcPr>
            <w:tcW w:w="3260" w:type="dxa"/>
            <w:shd w:val="clear" w:color="auto" w:fill="auto"/>
          </w:tcPr>
          <w:p w14:paraId="4093F5B8"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Đánh giá, xếp loại chất lượng cán bộ, công chức, viên chức</w:t>
            </w:r>
          </w:p>
        </w:tc>
        <w:tc>
          <w:tcPr>
            <w:tcW w:w="6095" w:type="dxa"/>
            <w:vMerge w:val="restart"/>
          </w:tcPr>
          <w:p w14:paraId="07466E96"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3. Tiêu chí chung về đánh giá, xếp loại chất lượng cán bộ, công chức, viên chức</w:t>
            </w:r>
          </w:p>
          <w:p w14:paraId="340D22B2"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w:t>
            </w:r>
            <w:bookmarkStart w:id="33" w:name="muc_3_2"/>
            <w:r w:rsidRPr="00FE66A3">
              <w:rPr>
                <w:rFonts w:asciiTheme="majorHAnsi" w:hAnsiTheme="majorHAnsi" w:cstheme="majorHAnsi"/>
                <w:sz w:val="24"/>
                <w:szCs w:val="24"/>
              </w:rPr>
              <w:t xml:space="preserve">Mục 3 Chương 2. </w:t>
            </w:r>
            <w:bookmarkEnd w:id="33"/>
            <w:r w:rsidRPr="00FE66A3">
              <w:rPr>
                <w:rFonts w:asciiTheme="majorHAnsi" w:hAnsiTheme="majorHAnsi" w:cstheme="majorHAnsi"/>
                <w:sz w:val="24"/>
                <w:szCs w:val="24"/>
              </w:rPr>
              <w:t>Tiêu chí xếp loại viên chức</w:t>
            </w:r>
          </w:p>
          <w:p w14:paraId="76F8D4F6"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Chương 3: Trình tự , thủ tục đánh giá, xếp loại</w:t>
            </w:r>
          </w:p>
        </w:tc>
        <w:tc>
          <w:tcPr>
            <w:tcW w:w="1134" w:type="dxa"/>
            <w:shd w:val="clear" w:color="auto" w:fill="auto"/>
          </w:tcPr>
          <w:p w14:paraId="430EDA74"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3DF064E9" w14:textId="77777777" w:rsidTr="00325727">
        <w:tc>
          <w:tcPr>
            <w:tcW w:w="852" w:type="dxa"/>
            <w:shd w:val="clear" w:color="auto" w:fill="auto"/>
          </w:tcPr>
          <w:p w14:paraId="18487143"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E2DE81D" w14:textId="4519F47C"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Nghị định </w:t>
            </w:r>
          </w:p>
        </w:tc>
        <w:tc>
          <w:tcPr>
            <w:tcW w:w="1985" w:type="dxa"/>
            <w:shd w:val="clear" w:color="auto" w:fill="auto"/>
          </w:tcPr>
          <w:p w14:paraId="322E7308" w14:textId="13D771B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bookmarkStart w:id="34" w:name="_Hlk157945337"/>
            <w:r w:rsidRPr="0091357C">
              <w:rPr>
                <w:rFonts w:asciiTheme="majorHAnsi" w:hAnsiTheme="majorHAnsi" w:cstheme="majorHAnsi"/>
                <w:sz w:val="24"/>
                <w:szCs w:val="24"/>
              </w:rPr>
              <w:t>48/2023/NĐ-CP ngày 17 tháng 7 năm 2023</w:t>
            </w:r>
            <w:bookmarkEnd w:id="34"/>
          </w:p>
        </w:tc>
        <w:tc>
          <w:tcPr>
            <w:tcW w:w="3260" w:type="dxa"/>
            <w:shd w:val="clear" w:color="auto" w:fill="auto"/>
          </w:tcPr>
          <w:p w14:paraId="3AFFD339" w14:textId="4B3224A4"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bookmarkStart w:id="35" w:name="_Hlk157945341"/>
            <w:r w:rsidRPr="0091357C">
              <w:rPr>
                <w:rFonts w:asciiTheme="majorHAnsi" w:hAnsiTheme="majorHAnsi" w:cstheme="majorHAnsi"/>
                <w:sz w:val="24"/>
                <w:szCs w:val="24"/>
              </w:rPr>
              <w:t>sửa đổi, bổ sung một số điều của Nghị định số 90/2020/NĐ-CP ngày 13/8/2020 về Đánh giá, xếp loại chất lượng cán bộ, công chức, viên chức</w:t>
            </w:r>
            <w:bookmarkEnd w:id="35"/>
          </w:p>
        </w:tc>
        <w:tc>
          <w:tcPr>
            <w:tcW w:w="6095" w:type="dxa"/>
            <w:vMerge/>
          </w:tcPr>
          <w:p w14:paraId="0356F8F8"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p>
        </w:tc>
        <w:tc>
          <w:tcPr>
            <w:tcW w:w="1134" w:type="dxa"/>
            <w:shd w:val="clear" w:color="auto" w:fill="auto"/>
          </w:tcPr>
          <w:p w14:paraId="3A99EB9B"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38028A74" w14:textId="77777777" w:rsidTr="00325727">
        <w:tc>
          <w:tcPr>
            <w:tcW w:w="852" w:type="dxa"/>
            <w:shd w:val="clear" w:color="auto" w:fill="auto"/>
          </w:tcPr>
          <w:p w14:paraId="32D926E5"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FB5F030"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11CC48D7"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105/2020/NĐ-CP  ngày 08/9/2020</w:t>
            </w:r>
          </w:p>
        </w:tc>
        <w:tc>
          <w:tcPr>
            <w:tcW w:w="3260" w:type="dxa"/>
            <w:shd w:val="clear" w:color="auto" w:fill="auto"/>
          </w:tcPr>
          <w:p w14:paraId="65132D0E" w14:textId="1C5E3CEE"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chính sách phát triển giáo</w:t>
            </w:r>
            <w:r>
              <w:rPr>
                <w:rFonts w:asciiTheme="majorHAnsi" w:hAnsiTheme="majorHAnsi" w:cstheme="majorHAnsi"/>
                <w:sz w:val="24"/>
              </w:rPr>
              <w:t>nâng</w:t>
            </w:r>
            <w:r w:rsidRPr="00FE66A3">
              <w:rPr>
                <w:rFonts w:asciiTheme="majorHAnsi" w:hAnsiTheme="majorHAnsi" w:cstheme="majorHAnsi"/>
                <w:sz w:val="24"/>
              </w:rPr>
              <w:t xml:space="preserve"> dục mầm non</w:t>
            </w:r>
          </w:p>
        </w:tc>
        <w:tc>
          <w:tcPr>
            <w:tcW w:w="6095" w:type="dxa"/>
          </w:tcPr>
          <w:p w14:paraId="2BB460D5"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Chương 4: Chính sách đối với giáo viên mầm non (Chính sách đối với giáo viên mầm non dạy lớp ghép, tăng cường tiếng Việt cho trẻ em người dân tộc thiểu số; Chính sách đối với giáo viên mầm non làm việc tại cơ sở giáo dục mầm non dân lập, tư thục ở địa bàn có khu công nghiệp; Chính sách hỗ trợ tài liệu và chi phí tập huấn đối với giáo viên mầm non dân lập, tư thục)</w:t>
            </w:r>
          </w:p>
        </w:tc>
        <w:tc>
          <w:tcPr>
            <w:tcW w:w="1134" w:type="dxa"/>
            <w:shd w:val="clear" w:color="auto" w:fill="auto"/>
          </w:tcPr>
          <w:p w14:paraId="41F390B0" w14:textId="62123EC5"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2E6BD384" w14:textId="77777777" w:rsidTr="00325727">
        <w:tc>
          <w:tcPr>
            <w:tcW w:w="852" w:type="dxa"/>
            <w:shd w:val="clear" w:color="auto" w:fill="auto"/>
          </w:tcPr>
          <w:p w14:paraId="548647CD"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3E7D5E23"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6A91364F"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106/2020/NĐ-CP ngày 10/9/2020 </w:t>
            </w:r>
          </w:p>
        </w:tc>
        <w:tc>
          <w:tcPr>
            <w:tcW w:w="3260" w:type="dxa"/>
            <w:shd w:val="clear" w:color="auto" w:fill="auto"/>
          </w:tcPr>
          <w:p w14:paraId="5FDD6D7B"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Vị trí việc làm và số lượng người làm việc trong đơn vị sự nghiệp công lập</w:t>
            </w:r>
          </w:p>
        </w:tc>
        <w:tc>
          <w:tcPr>
            <w:tcW w:w="6095" w:type="dxa"/>
          </w:tcPr>
          <w:p w14:paraId="4CBE0065"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Nguyên tắc xác định vị trí việc làm và số lượng người làm việc</w:t>
            </w:r>
          </w:p>
          <w:p w14:paraId="3021EE12"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Căn cứ xác định vị trí việc làm, số lượng người làm việc và cơ cấu viên chức theo chức danh nghề nghiệp</w:t>
            </w:r>
          </w:p>
          <w:p w14:paraId="20B6F80A"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2: Vị trí việc làm</w:t>
            </w:r>
          </w:p>
          <w:p w14:paraId="265666C2"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3: Số lượng người làm việc</w:t>
            </w:r>
          </w:p>
        </w:tc>
        <w:tc>
          <w:tcPr>
            <w:tcW w:w="1134" w:type="dxa"/>
            <w:shd w:val="clear" w:color="auto" w:fill="auto"/>
          </w:tcPr>
          <w:p w14:paraId="5BB0F31F"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6C023EFE" w14:textId="77777777" w:rsidTr="00325727">
        <w:tc>
          <w:tcPr>
            <w:tcW w:w="852" w:type="dxa"/>
            <w:shd w:val="clear" w:color="auto" w:fill="auto"/>
          </w:tcPr>
          <w:p w14:paraId="2F1511AD"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653E9F2" w14:textId="67EC6C7B"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6C42C96B" w14:textId="4EADA9E2"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w:t>
            </w:r>
            <w:r>
              <w:rPr>
                <w:rFonts w:asciiTheme="majorHAnsi" w:hAnsiTheme="majorHAnsi" w:cstheme="majorHAnsi"/>
                <w:sz w:val="24"/>
              </w:rPr>
              <w:t>12</w:t>
            </w:r>
            <w:r w:rsidRPr="00FE66A3">
              <w:rPr>
                <w:rFonts w:asciiTheme="majorHAnsi" w:hAnsiTheme="majorHAnsi" w:cstheme="majorHAnsi"/>
                <w:sz w:val="24"/>
              </w:rPr>
              <w:t>/2020/NĐ-CP ngày 1</w:t>
            </w:r>
            <w:r>
              <w:rPr>
                <w:rFonts w:asciiTheme="majorHAnsi" w:hAnsiTheme="majorHAnsi" w:cstheme="majorHAnsi"/>
                <w:sz w:val="24"/>
              </w:rPr>
              <w:t>8</w:t>
            </w:r>
            <w:r w:rsidRPr="00FE66A3">
              <w:rPr>
                <w:rFonts w:asciiTheme="majorHAnsi" w:hAnsiTheme="majorHAnsi" w:cstheme="majorHAnsi"/>
                <w:sz w:val="24"/>
              </w:rPr>
              <w:t xml:space="preserve">/9/2020 </w:t>
            </w:r>
          </w:p>
        </w:tc>
        <w:tc>
          <w:tcPr>
            <w:tcW w:w="3260" w:type="dxa"/>
            <w:shd w:val="clear" w:color="auto" w:fill="auto"/>
          </w:tcPr>
          <w:p w14:paraId="59360C46" w14:textId="6423E830"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Về xử lý kỷ luật cán bộ, công chức, viên chức</w:t>
            </w:r>
          </w:p>
        </w:tc>
        <w:tc>
          <w:tcPr>
            <w:tcW w:w="6095" w:type="dxa"/>
            <w:vMerge w:val="restart"/>
          </w:tcPr>
          <w:p w14:paraId="33EFA9B0" w14:textId="77777777" w:rsidR="00E00E99" w:rsidRPr="002473ED"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xml:space="preserve">- </w:t>
            </w:r>
            <w:r w:rsidRPr="002473ED">
              <w:rPr>
                <w:rFonts w:asciiTheme="majorHAnsi" w:hAnsiTheme="majorHAnsi" w:cstheme="majorHAnsi"/>
                <w:sz w:val="24"/>
              </w:rPr>
              <w:t>Điều 2. Nguyên tắc xử lý kỷ luật</w:t>
            </w:r>
          </w:p>
          <w:p w14:paraId="4945D820"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3. Các trường hợp chưa xem xét xử lý kỷ luật</w:t>
            </w:r>
          </w:p>
          <w:p w14:paraId="0EC1EF2F"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4. Các trường hợp được miễn trách nhiệm kỷ luật</w:t>
            </w:r>
          </w:p>
          <w:p w14:paraId="6A618148"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5. Thời hiệu, thời hạn xử lý kỷ luật</w:t>
            </w:r>
          </w:p>
          <w:p w14:paraId="6A8EF389"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lastRenderedPageBreak/>
              <w:t>- Điều 6. Các hành vi bị xử lý kỷ luật</w:t>
            </w:r>
          </w:p>
          <w:p w14:paraId="2C224334"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15. Các hình thức kỷ luật đối với viên chức</w:t>
            </w:r>
          </w:p>
          <w:p w14:paraId="61D57431"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16. Áp dụng hình thức kỷ luật khiển trách đối với viên chức</w:t>
            </w:r>
          </w:p>
          <w:p w14:paraId="67A8DC2C"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17. Áp dụng hình thức kỷ luật cảnh cáo đối với viên chức</w:t>
            </w:r>
          </w:p>
          <w:p w14:paraId="6AE75082" w14:textId="77777777" w:rsidR="00E00E99" w:rsidRPr="002473ED"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18. Áp dụng hình thức kỷ luật cách chức đối với viên chức quản lý</w:t>
            </w:r>
          </w:p>
          <w:p w14:paraId="0981C3C2" w14:textId="4D1B54AA" w:rsidR="00E00E99" w:rsidRPr="00FE66A3" w:rsidRDefault="00E00E99" w:rsidP="00C830C8">
            <w:pP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 Điều 19. Áp dụng hình thức kỷ luật buộc thôi việc đối với viên chức</w:t>
            </w:r>
          </w:p>
        </w:tc>
        <w:tc>
          <w:tcPr>
            <w:tcW w:w="1134" w:type="dxa"/>
            <w:shd w:val="clear" w:color="auto" w:fill="auto"/>
          </w:tcPr>
          <w:p w14:paraId="523F9349"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1760F1D8" w14:textId="77777777" w:rsidTr="00325727">
        <w:tc>
          <w:tcPr>
            <w:tcW w:w="852" w:type="dxa"/>
            <w:shd w:val="clear" w:color="auto" w:fill="auto"/>
          </w:tcPr>
          <w:p w14:paraId="28E01FD5"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3931EC32" w14:textId="1B8A5583"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4B3F0E62" w14:textId="6418F554"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Pr>
                <w:rFonts w:asciiTheme="majorHAnsi" w:hAnsiTheme="majorHAnsi" w:cstheme="majorHAnsi"/>
                <w:sz w:val="24"/>
              </w:rPr>
              <w:t>71/2023</w:t>
            </w:r>
            <w:r w:rsidRPr="00FE66A3">
              <w:rPr>
                <w:rFonts w:asciiTheme="majorHAnsi" w:hAnsiTheme="majorHAnsi" w:cstheme="majorHAnsi"/>
                <w:sz w:val="24"/>
              </w:rPr>
              <w:t xml:space="preserve">/NĐ-CP ngày </w:t>
            </w:r>
            <w:r>
              <w:rPr>
                <w:rFonts w:asciiTheme="majorHAnsi" w:hAnsiTheme="majorHAnsi" w:cstheme="majorHAnsi"/>
                <w:sz w:val="24"/>
              </w:rPr>
              <w:t>20/9/2023</w:t>
            </w:r>
            <w:r w:rsidRPr="00FE66A3">
              <w:rPr>
                <w:rFonts w:asciiTheme="majorHAnsi" w:hAnsiTheme="majorHAnsi" w:cstheme="majorHAnsi"/>
                <w:sz w:val="24"/>
              </w:rPr>
              <w:t xml:space="preserve"> </w:t>
            </w:r>
          </w:p>
        </w:tc>
        <w:tc>
          <w:tcPr>
            <w:tcW w:w="3260" w:type="dxa"/>
            <w:shd w:val="clear" w:color="auto" w:fill="auto"/>
          </w:tcPr>
          <w:p w14:paraId="4D17A5BC" w14:textId="34E8D4FF" w:rsidR="00E00E99" w:rsidRPr="002473ED"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2473ED">
              <w:rPr>
                <w:rFonts w:asciiTheme="majorHAnsi" w:hAnsiTheme="majorHAnsi" w:cstheme="majorHAnsi"/>
                <w:sz w:val="24"/>
              </w:rPr>
              <w:t>sửa đổi, bổ sung một số điều của Nghị định số </w:t>
            </w:r>
            <w:bookmarkStart w:id="36" w:name="tvpllink_iarrihzuyg"/>
            <w:r w:rsidRPr="002473ED">
              <w:rPr>
                <w:rFonts w:asciiTheme="majorHAnsi" w:hAnsiTheme="majorHAnsi" w:cstheme="majorHAnsi"/>
                <w:sz w:val="24"/>
              </w:rPr>
              <w:fldChar w:fldCharType="begin"/>
            </w:r>
            <w:r w:rsidRPr="002473ED">
              <w:rPr>
                <w:rFonts w:asciiTheme="majorHAnsi" w:hAnsiTheme="majorHAnsi" w:cstheme="majorHAnsi"/>
                <w:sz w:val="24"/>
              </w:rPr>
              <w:instrText xml:space="preserve"> HYPERLINK "https://thuvienphapluat.vn/van-ban/bo-may-hanh-chinh/nghi-dinh-112-2020-nd-cp-xu-ly-ky-luat-can-bo-cong-chuc-vien-chuc-453227.aspx" \t "_blank" </w:instrText>
            </w:r>
            <w:r w:rsidRPr="002473ED">
              <w:rPr>
                <w:rFonts w:asciiTheme="majorHAnsi" w:hAnsiTheme="majorHAnsi" w:cstheme="majorHAnsi"/>
                <w:sz w:val="24"/>
              </w:rPr>
              <w:fldChar w:fldCharType="separate"/>
            </w:r>
            <w:r w:rsidRPr="002473ED">
              <w:rPr>
                <w:rFonts w:asciiTheme="majorHAnsi" w:hAnsiTheme="majorHAnsi" w:cstheme="majorHAnsi"/>
                <w:sz w:val="24"/>
              </w:rPr>
              <w:t>112/2020/NĐ-CP</w:t>
            </w:r>
            <w:r w:rsidRPr="002473ED">
              <w:rPr>
                <w:rFonts w:asciiTheme="majorHAnsi" w:hAnsiTheme="majorHAnsi" w:cstheme="majorHAnsi"/>
                <w:sz w:val="24"/>
              </w:rPr>
              <w:fldChar w:fldCharType="end"/>
            </w:r>
            <w:bookmarkEnd w:id="36"/>
            <w:r w:rsidRPr="002473ED">
              <w:rPr>
                <w:rFonts w:asciiTheme="majorHAnsi" w:hAnsiTheme="majorHAnsi" w:cstheme="majorHAnsi"/>
                <w:sz w:val="24"/>
              </w:rPr>
              <w:t xml:space="preserve"> ngày 18 tháng 9 năm 2020 </w:t>
            </w:r>
            <w:r w:rsidRPr="002473ED">
              <w:rPr>
                <w:rFonts w:asciiTheme="majorHAnsi" w:hAnsiTheme="majorHAnsi" w:cstheme="majorHAnsi"/>
                <w:sz w:val="24"/>
              </w:rPr>
              <w:lastRenderedPageBreak/>
              <w:t>về xử lý kỷ luật cán bộ, công chức, viên chức</w:t>
            </w:r>
          </w:p>
        </w:tc>
        <w:tc>
          <w:tcPr>
            <w:tcW w:w="6095" w:type="dxa"/>
            <w:vMerge/>
          </w:tcPr>
          <w:p w14:paraId="1F3DF8DD" w14:textId="77777777" w:rsidR="00E00E99" w:rsidRDefault="00E00E99"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2780E86A"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407FDF7E" w14:textId="77777777" w:rsidTr="00325727">
        <w:tc>
          <w:tcPr>
            <w:tcW w:w="852" w:type="dxa"/>
            <w:shd w:val="clear" w:color="auto" w:fill="auto"/>
          </w:tcPr>
          <w:p w14:paraId="799E2DF7"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45653B7"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3ED67E67" w14:textId="14A2CB36"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115/2020/NĐ-CP ngày </w:t>
            </w:r>
            <w:r>
              <w:rPr>
                <w:rFonts w:asciiTheme="majorHAnsi" w:hAnsiTheme="majorHAnsi" w:cstheme="majorHAnsi"/>
                <w:sz w:val="24"/>
              </w:rPr>
              <w:t>25/9</w:t>
            </w:r>
            <w:r w:rsidRPr="00FE66A3">
              <w:rPr>
                <w:rFonts w:asciiTheme="majorHAnsi" w:hAnsiTheme="majorHAnsi" w:cstheme="majorHAnsi"/>
                <w:sz w:val="24"/>
              </w:rPr>
              <w:t xml:space="preserve">/2020 </w:t>
            </w:r>
          </w:p>
        </w:tc>
        <w:tc>
          <w:tcPr>
            <w:tcW w:w="3260" w:type="dxa"/>
            <w:shd w:val="clear" w:color="auto" w:fill="auto"/>
          </w:tcPr>
          <w:p w14:paraId="45BC16F9"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tuyển dụng, sử dụng và quản lý viên chức</w:t>
            </w:r>
          </w:p>
        </w:tc>
        <w:tc>
          <w:tcPr>
            <w:tcW w:w="6095" w:type="dxa"/>
            <w:vMerge w:val="restart"/>
          </w:tcPr>
          <w:p w14:paraId="5BCA3B54"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Phân loại viên chức</w:t>
            </w:r>
          </w:p>
          <w:p w14:paraId="7852DC6E"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2: Tuyển dụng viên chức</w:t>
            </w:r>
          </w:p>
          <w:p w14:paraId="1DDF5CC7" w14:textId="7ED38865"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3: Sử dụng viên chức</w:t>
            </w:r>
          </w:p>
          <w:p w14:paraId="1CF6F8AA"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4: Quản lý viên chức</w:t>
            </w:r>
          </w:p>
        </w:tc>
        <w:tc>
          <w:tcPr>
            <w:tcW w:w="1134" w:type="dxa"/>
            <w:shd w:val="clear" w:color="auto" w:fill="auto"/>
          </w:tcPr>
          <w:p w14:paraId="49AE5857"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6973D59A" w14:textId="77777777" w:rsidTr="00325727">
        <w:tc>
          <w:tcPr>
            <w:tcW w:w="852" w:type="dxa"/>
            <w:shd w:val="clear" w:color="auto" w:fill="auto"/>
          </w:tcPr>
          <w:p w14:paraId="04ADAF1B"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623597B"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652C7FC6" w14:textId="6DF7C375"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color w:val="000000"/>
                <w:sz w:val="24"/>
                <w:shd w:val="clear" w:color="auto" w:fill="FFFFFF"/>
              </w:rPr>
              <w:t xml:space="preserve">85/2023/NĐ-CP </w:t>
            </w:r>
            <w:r w:rsidRPr="00FE66A3">
              <w:rPr>
                <w:rFonts w:asciiTheme="majorHAnsi" w:hAnsiTheme="majorHAnsi" w:cstheme="majorHAnsi"/>
                <w:iCs/>
                <w:color w:val="000000"/>
                <w:sz w:val="24"/>
                <w:shd w:val="clear" w:color="auto" w:fill="FFFFFF"/>
              </w:rPr>
              <w:t>ngày</w:t>
            </w:r>
            <w:r>
              <w:rPr>
                <w:rFonts w:asciiTheme="majorHAnsi" w:hAnsiTheme="majorHAnsi" w:cstheme="majorHAnsi"/>
                <w:iCs/>
                <w:color w:val="000000"/>
                <w:sz w:val="24"/>
                <w:shd w:val="clear" w:color="auto" w:fill="FFFFFF"/>
              </w:rPr>
              <w:t xml:space="preserve"> 07</w:t>
            </w:r>
            <w:r w:rsidRPr="00FE66A3">
              <w:rPr>
                <w:rFonts w:asciiTheme="majorHAnsi" w:hAnsiTheme="majorHAnsi" w:cstheme="majorHAnsi"/>
                <w:iCs/>
                <w:color w:val="000000"/>
                <w:sz w:val="24"/>
                <w:shd w:val="clear" w:color="auto" w:fill="FFFFFF"/>
              </w:rPr>
              <w:t>/12/2023</w:t>
            </w:r>
          </w:p>
        </w:tc>
        <w:tc>
          <w:tcPr>
            <w:tcW w:w="3260" w:type="dxa"/>
            <w:shd w:val="clear" w:color="auto" w:fill="auto"/>
          </w:tcPr>
          <w:p w14:paraId="772EC2B1"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color w:val="000000"/>
                <w:sz w:val="24"/>
                <w:shd w:val="clear" w:color="auto" w:fill="FFFFFF"/>
              </w:rPr>
              <w:t>Sửa đổi, bổ sung một số điều của nghị định số </w:t>
            </w:r>
            <w:r w:rsidRPr="00FE66A3">
              <w:rPr>
                <w:rFonts w:asciiTheme="majorHAnsi" w:hAnsiTheme="majorHAnsi" w:cstheme="majorHAnsi"/>
                <w:sz w:val="24"/>
                <w:shd w:val="clear" w:color="auto" w:fill="FFFFFF"/>
              </w:rPr>
              <w:t>115/2020/NDĐ-CP</w:t>
            </w:r>
            <w:r w:rsidRPr="00FE66A3">
              <w:rPr>
                <w:rFonts w:asciiTheme="majorHAnsi" w:hAnsiTheme="majorHAnsi" w:cstheme="majorHAnsi"/>
                <w:color w:val="000000"/>
                <w:sz w:val="24"/>
                <w:shd w:val="clear" w:color="auto" w:fill="FFFFFF"/>
              </w:rPr>
              <w:t> ngày 25 tháng 9 năm 2020 về tuyển dụng, sử dụng và quản lý viên chức</w:t>
            </w:r>
          </w:p>
        </w:tc>
        <w:tc>
          <w:tcPr>
            <w:tcW w:w="6095" w:type="dxa"/>
            <w:vMerge/>
          </w:tcPr>
          <w:p w14:paraId="57EFF27E" w14:textId="77777777" w:rsidR="00E00E99" w:rsidRPr="00FE66A3" w:rsidRDefault="00E00E99"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2B369EB8"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721B4C01" w14:textId="77777777" w:rsidTr="00224815">
        <w:tc>
          <w:tcPr>
            <w:tcW w:w="852" w:type="dxa"/>
            <w:shd w:val="clear" w:color="auto" w:fill="auto"/>
          </w:tcPr>
          <w:p w14:paraId="66CEE41D"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2A122BEA" w14:textId="612AD8B1"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182569">
              <w:rPr>
                <w:sz w:val="24"/>
              </w:rPr>
              <w:t>Nghị định</w:t>
            </w:r>
          </w:p>
        </w:tc>
        <w:tc>
          <w:tcPr>
            <w:tcW w:w="1985" w:type="dxa"/>
            <w:shd w:val="clear" w:color="auto" w:fill="auto"/>
            <w:vAlign w:val="center"/>
          </w:tcPr>
          <w:p w14:paraId="162B81C2" w14:textId="43C7F1EA"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182569">
              <w:rPr>
                <w:sz w:val="24"/>
              </w:rPr>
              <w:t>116/2020/NĐ-CP ngày 25/9/202</w:t>
            </w:r>
          </w:p>
        </w:tc>
        <w:tc>
          <w:tcPr>
            <w:tcW w:w="3260" w:type="dxa"/>
            <w:shd w:val="clear" w:color="auto" w:fill="auto"/>
            <w:vAlign w:val="center"/>
          </w:tcPr>
          <w:p w14:paraId="1E1DA979" w14:textId="68988242"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182569">
              <w:rPr>
                <w:sz w:val="24"/>
              </w:rPr>
              <w:t>Quy định chính sách hỗ trợ tiền đóng học phí và chi phí sinh hoạt cho sinh viên sư phạm</w:t>
            </w:r>
          </w:p>
        </w:tc>
        <w:tc>
          <w:tcPr>
            <w:tcW w:w="6095" w:type="dxa"/>
          </w:tcPr>
          <w:p w14:paraId="72FB510F" w14:textId="3D13A706" w:rsidR="00E00E99" w:rsidRPr="00FE66A3"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Toàn bộ văn bản</w:t>
            </w:r>
          </w:p>
        </w:tc>
        <w:tc>
          <w:tcPr>
            <w:tcW w:w="1134" w:type="dxa"/>
            <w:shd w:val="clear" w:color="auto" w:fill="auto"/>
          </w:tcPr>
          <w:p w14:paraId="2E619EF1"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0C57CEC4" w14:textId="77777777" w:rsidTr="00325727">
        <w:tc>
          <w:tcPr>
            <w:tcW w:w="852" w:type="dxa"/>
            <w:shd w:val="clear" w:color="auto" w:fill="auto"/>
          </w:tcPr>
          <w:p w14:paraId="1BD67034"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0C9B4D04"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3CE648ED"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120/2020/NĐ-CP ngày 07/10/2020</w:t>
            </w:r>
          </w:p>
        </w:tc>
        <w:tc>
          <w:tcPr>
            <w:tcW w:w="3260" w:type="dxa"/>
            <w:shd w:val="clear" w:color="auto" w:fill="auto"/>
          </w:tcPr>
          <w:p w14:paraId="698887F5" w14:textId="77777777"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Quy định về thành lập, tổ chức lại, giải thể đơn vị sự nghiệp công lập </w:t>
            </w:r>
          </w:p>
        </w:tc>
        <w:tc>
          <w:tcPr>
            <w:tcW w:w="6095" w:type="dxa"/>
          </w:tcPr>
          <w:p w14:paraId="35D4B65E" w14:textId="2004782E"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w:t>
            </w:r>
            <w:r>
              <w:rPr>
                <w:rFonts w:asciiTheme="majorHAnsi" w:hAnsiTheme="majorHAnsi" w:cstheme="majorHAnsi"/>
                <w:sz w:val="24"/>
              </w:rPr>
              <w:t>i</w:t>
            </w:r>
            <w:r w:rsidRPr="00FE66A3">
              <w:rPr>
                <w:rFonts w:asciiTheme="majorHAnsi" w:hAnsiTheme="majorHAnsi" w:cstheme="majorHAnsi"/>
                <w:sz w:val="24"/>
              </w:rPr>
              <w:t>ều 6. Quy định về số lượng người đứng đầu, cấp phó người đứng đầu</w:t>
            </w:r>
          </w:p>
        </w:tc>
        <w:tc>
          <w:tcPr>
            <w:tcW w:w="1134" w:type="dxa"/>
            <w:shd w:val="clear" w:color="auto" w:fill="auto"/>
          </w:tcPr>
          <w:p w14:paraId="3C65115C"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0F1D919B" w14:textId="77777777" w:rsidTr="00325727">
        <w:tc>
          <w:tcPr>
            <w:tcW w:w="852" w:type="dxa"/>
            <w:shd w:val="clear" w:color="auto" w:fill="auto"/>
          </w:tcPr>
          <w:p w14:paraId="03D99498"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D264942" w14:textId="16780D3D"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Pr>
                <w:rFonts w:asciiTheme="majorHAnsi" w:hAnsiTheme="majorHAnsi" w:cstheme="majorHAnsi"/>
                <w:sz w:val="24"/>
              </w:rPr>
              <w:t>Nghị định</w:t>
            </w:r>
          </w:p>
        </w:tc>
        <w:tc>
          <w:tcPr>
            <w:tcW w:w="1985" w:type="dxa"/>
            <w:shd w:val="clear" w:color="auto" w:fill="auto"/>
          </w:tcPr>
          <w:p w14:paraId="50D5521A" w14:textId="2DAFB991"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w:t>
            </w:r>
            <w:r>
              <w:rPr>
                <w:rFonts w:asciiTheme="majorHAnsi" w:hAnsiTheme="majorHAnsi" w:cstheme="majorHAnsi"/>
                <w:sz w:val="24"/>
              </w:rPr>
              <w:t>35</w:t>
            </w:r>
            <w:r w:rsidRPr="00FE66A3">
              <w:rPr>
                <w:rFonts w:asciiTheme="majorHAnsi" w:hAnsiTheme="majorHAnsi" w:cstheme="majorHAnsi"/>
                <w:sz w:val="24"/>
              </w:rPr>
              <w:t xml:space="preserve">/2020/NĐ-CP ngày </w:t>
            </w:r>
            <w:r>
              <w:rPr>
                <w:rFonts w:asciiTheme="majorHAnsi" w:hAnsiTheme="majorHAnsi" w:cstheme="majorHAnsi"/>
                <w:sz w:val="24"/>
              </w:rPr>
              <w:t>18/11</w:t>
            </w:r>
            <w:r w:rsidRPr="00FE66A3">
              <w:rPr>
                <w:rFonts w:asciiTheme="majorHAnsi" w:hAnsiTheme="majorHAnsi" w:cstheme="majorHAnsi"/>
                <w:sz w:val="24"/>
              </w:rPr>
              <w:t>/2020</w:t>
            </w:r>
          </w:p>
        </w:tc>
        <w:tc>
          <w:tcPr>
            <w:tcW w:w="3260" w:type="dxa"/>
            <w:shd w:val="clear" w:color="auto" w:fill="auto"/>
          </w:tcPr>
          <w:p w14:paraId="22BB8338" w14:textId="7A15B9BD"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4F053C">
              <w:rPr>
                <w:rFonts w:asciiTheme="majorHAnsi" w:hAnsiTheme="majorHAnsi" w:cstheme="majorHAnsi"/>
                <w:sz w:val="24"/>
              </w:rPr>
              <w:t>Quy định về tuổi nghỉ hưu</w:t>
            </w:r>
          </w:p>
        </w:tc>
        <w:tc>
          <w:tcPr>
            <w:tcW w:w="6095" w:type="dxa"/>
          </w:tcPr>
          <w:p w14:paraId="6BD8CD9E" w14:textId="77777777" w:rsidR="00E00E99" w:rsidRPr="004F053C"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xml:space="preserve">- </w:t>
            </w:r>
            <w:r w:rsidRPr="004F053C">
              <w:rPr>
                <w:rFonts w:asciiTheme="majorHAnsi" w:hAnsiTheme="majorHAnsi" w:cstheme="majorHAnsi"/>
                <w:sz w:val="24"/>
              </w:rPr>
              <w:t>Điều 3. Thời điểm nghỉ hưu và thời điểm hưởng chế độ hưu trí</w:t>
            </w:r>
          </w:p>
          <w:p w14:paraId="0EA5B1AC" w14:textId="4A7EB2EF" w:rsidR="00E00E99" w:rsidRPr="00FE66A3" w:rsidRDefault="00E00E99" w:rsidP="00C830C8">
            <w:pPr>
              <w:tabs>
                <w:tab w:val="left" w:pos="225"/>
              </w:tabs>
              <w:spacing w:before="60" w:after="60"/>
              <w:jc w:val="both"/>
              <w:rPr>
                <w:rFonts w:asciiTheme="majorHAnsi" w:hAnsiTheme="majorHAnsi" w:cstheme="majorHAnsi"/>
                <w:sz w:val="24"/>
              </w:rPr>
            </w:pPr>
            <w:r w:rsidRPr="004F053C">
              <w:rPr>
                <w:rFonts w:asciiTheme="majorHAnsi" w:hAnsiTheme="majorHAnsi" w:cstheme="majorHAnsi"/>
                <w:sz w:val="24"/>
              </w:rPr>
              <w:t>- Điều 4. Tuổi nghỉ hưu trong điều kiện lao động bình thường</w:t>
            </w:r>
          </w:p>
        </w:tc>
        <w:tc>
          <w:tcPr>
            <w:tcW w:w="1134" w:type="dxa"/>
            <w:shd w:val="clear" w:color="auto" w:fill="auto"/>
          </w:tcPr>
          <w:p w14:paraId="059DBB0D"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1A16295A" w14:textId="77777777" w:rsidTr="00325727">
        <w:tc>
          <w:tcPr>
            <w:tcW w:w="852" w:type="dxa"/>
            <w:shd w:val="clear" w:color="auto" w:fill="auto"/>
          </w:tcPr>
          <w:p w14:paraId="3C74F9FD"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6EA732D4" w14:textId="6AF9AA5A" w:rsidR="00E00E99"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Pr>
                <w:rFonts w:asciiTheme="majorHAnsi" w:hAnsiTheme="majorHAnsi" w:cstheme="majorHAnsi"/>
                <w:sz w:val="24"/>
              </w:rPr>
              <w:t>Nghị định</w:t>
            </w:r>
          </w:p>
        </w:tc>
        <w:tc>
          <w:tcPr>
            <w:tcW w:w="1985" w:type="dxa"/>
            <w:shd w:val="clear" w:color="auto" w:fill="auto"/>
          </w:tcPr>
          <w:p w14:paraId="1F55D9A4" w14:textId="05316002"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w:t>
            </w:r>
            <w:r>
              <w:rPr>
                <w:rFonts w:asciiTheme="majorHAnsi" w:hAnsiTheme="majorHAnsi" w:cstheme="majorHAnsi"/>
                <w:sz w:val="24"/>
              </w:rPr>
              <w:t>52</w:t>
            </w:r>
            <w:r w:rsidRPr="00FE66A3">
              <w:rPr>
                <w:rFonts w:asciiTheme="majorHAnsi" w:hAnsiTheme="majorHAnsi" w:cstheme="majorHAnsi"/>
                <w:sz w:val="24"/>
              </w:rPr>
              <w:t xml:space="preserve">/2020/NĐ-CP ngày </w:t>
            </w:r>
            <w:r>
              <w:rPr>
                <w:rFonts w:asciiTheme="majorHAnsi" w:hAnsiTheme="majorHAnsi" w:cstheme="majorHAnsi"/>
                <w:sz w:val="24"/>
              </w:rPr>
              <w:t>20/12</w:t>
            </w:r>
            <w:r w:rsidRPr="00FE66A3">
              <w:rPr>
                <w:rFonts w:asciiTheme="majorHAnsi" w:hAnsiTheme="majorHAnsi" w:cstheme="majorHAnsi"/>
                <w:sz w:val="24"/>
              </w:rPr>
              <w:t>/2020</w:t>
            </w:r>
          </w:p>
        </w:tc>
        <w:tc>
          <w:tcPr>
            <w:tcW w:w="3260" w:type="dxa"/>
            <w:shd w:val="clear" w:color="auto" w:fill="auto"/>
          </w:tcPr>
          <w:p w14:paraId="3B8B2E56" w14:textId="2C7BB299" w:rsidR="00E00E99" w:rsidRPr="004F053C"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675AEE">
              <w:rPr>
                <w:rFonts w:asciiTheme="majorHAnsi" w:hAnsiTheme="majorHAnsi" w:cstheme="majorHAnsi"/>
                <w:sz w:val="24"/>
              </w:rPr>
              <w:t>Quy định về người lao động nước ngoài làm việc tại Việt Nam và tuyển dụng, quản lý người lao động Việt Nam làm việc cho tổ chức, cá nhân nước ngoài tại Việt Nam</w:t>
            </w:r>
          </w:p>
        </w:tc>
        <w:tc>
          <w:tcPr>
            <w:tcW w:w="6095" w:type="dxa"/>
            <w:vMerge w:val="restart"/>
          </w:tcPr>
          <w:p w14:paraId="37BE5314" w14:textId="77777777" w:rsidR="00E00E99"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Mục 2 Chương II quy định người lao động là người nước ngoài không thuộc diện cấp giấy phép lao động (trong đó có giao BỘ GDĐT hướng dẫn)</w:t>
            </w:r>
          </w:p>
          <w:p w14:paraId="5B8195CF" w14:textId="331CD6B4" w:rsidR="00E00E99"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Mục 3 Chương II quy định về việc cấp giấy phép lao động</w:t>
            </w:r>
          </w:p>
          <w:p w14:paraId="48A59F4B" w14:textId="72E394F4" w:rsidR="00E00E99"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Mục 4 Chương II quy định về việc cấp lại giấy phép lao động</w:t>
            </w:r>
          </w:p>
          <w:p w14:paraId="2C61C3BE" w14:textId="2087E853" w:rsidR="00E00E99"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Mục 5 Chương II quy định về việc gia hạn giấy phép lao động</w:t>
            </w:r>
          </w:p>
          <w:p w14:paraId="657D7733" w14:textId="2B2D02A0" w:rsidR="00E00E99"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 Mục 6 Chương II quy định về việc thu hồi giấy phép lao động</w:t>
            </w:r>
          </w:p>
        </w:tc>
        <w:tc>
          <w:tcPr>
            <w:tcW w:w="1134" w:type="dxa"/>
            <w:shd w:val="clear" w:color="auto" w:fill="auto"/>
          </w:tcPr>
          <w:p w14:paraId="1952D731"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394C5CBA" w14:textId="77777777" w:rsidTr="00325727">
        <w:tc>
          <w:tcPr>
            <w:tcW w:w="852" w:type="dxa"/>
            <w:shd w:val="clear" w:color="auto" w:fill="auto"/>
          </w:tcPr>
          <w:p w14:paraId="41C504E4"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3E596F87" w14:textId="78945401" w:rsidR="00E00E99"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Pr>
                <w:rFonts w:asciiTheme="majorHAnsi" w:hAnsiTheme="majorHAnsi" w:cstheme="majorHAnsi"/>
                <w:sz w:val="24"/>
              </w:rPr>
              <w:t xml:space="preserve">Nghị định </w:t>
            </w:r>
          </w:p>
        </w:tc>
        <w:tc>
          <w:tcPr>
            <w:tcW w:w="1985" w:type="dxa"/>
            <w:shd w:val="clear" w:color="auto" w:fill="auto"/>
          </w:tcPr>
          <w:p w14:paraId="08185993" w14:textId="42F699F2" w:rsidR="00E00E99" w:rsidRPr="00FE66A3"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Pr>
                <w:rFonts w:asciiTheme="majorHAnsi" w:hAnsiTheme="majorHAnsi" w:cstheme="majorHAnsi"/>
                <w:sz w:val="24"/>
              </w:rPr>
              <w:t>27/2023</w:t>
            </w:r>
            <w:r w:rsidRPr="00FE66A3">
              <w:rPr>
                <w:rFonts w:asciiTheme="majorHAnsi" w:hAnsiTheme="majorHAnsi" w:cstheme="majorHAnsi"/>
                <w:sz w:val="24"/>
              </w:rPr>
              <w:t xml:space="preserve">/NĐ-CP ngày </w:t>
            </w:r>
            <w:r>
              <w:rPr>
                <w:rFonts w:asciiTheme="majorHAnsi" w:hAnsiTheme="majorHAnsi" w:cstheme="majorHAnsi"/>
                <w:sz w:val="24"/>
              </w:rPr>
              <w:t>18/9/2023</w:t>
            </w:r>
          </w:p>
        </w:tc>
        <w:tc>
          <w:tcPr>
            <w:tcW w:w="3260" w:type="dxa"/>
            <w:shd w:val="clear" w:color="auto" w:fill="auto"/>
          </w:tcPr>
          <w:p w14:paraId="2931137A" w14:textId="34F9DCEA" w:rsidR="00E00E99" w:rsidRPr="00675AEE" w:rsidRDefault="00E00E99" w:rsidP="00C830C8">
            <w:pPr>
              <w:pBdr>
                <w:top w:val="nil"/>
                <w:left w:val="nil"/>
                <w:bottom w:val="nil"/>
                <w:right w:val="nil"/>
                <w:between w:val="nil"/>
              </w:pBdr>
              <w:tabs>
                <w:tab w:val="left" w:pos="225"/>
              </w:tabs>
              <w:spacing w:before="60" w:after="60"/>
              <w:jc w:val="both"/>
              <w:rPr>
                <w:rFonts w:asciiTheme="majorHAnsi" w:hAnsiTheme="majorHAnsi" w:cstheme="majorHAnsi"/>
                <w:sz w:val="24"/>
              </w:rPr>
            </w:pPr>
            <w:r w:rsidRPr="003114D0">
              <w:rPr>
                <w:rFonts w:asciiTheme="majorHAnsi" w:hAnsiTheme="majorHAnsi" w:cstheme="majorHAnsi"/>
                <w:sz w:val="24"/>
              </w:rPr>
              <w:t>Sửa đổi, bổ sung một số điều của Nghị định số </w:t>
            </w:r>
            <w:bookmarkStart w:id="37" w:name="tvpllink_xxcpwqycgj"/>
            <w:r w:rsidRPr="003114D0">
              <w:rPr>
                <w:rFonts w:asciiTheme="majorHAnsi" w:hAnsiTheme="majorHAnsi" w:cstheme="majorHAnsi"/>
                <w:sz w:val="24"/>
              </w:rPr>
              <w:fldChar w:fldCharType="begin"/>
            </w:r>
            <w:r w:rsidRPr="003114D0">
              <w:rPr>
                <w:rFonts w:asciiTheme="majorHAnsi" w:hAnsiTheme="majorHAnsi" w:cstheme="majorHAnsi"/>
                <w:sz w:val="24"/>
              </w:rPr>
              <w:instrText xml:space="preserve"> HYPERLINK "https://thuvienphapluat.vn/van-ban/lao-dong-tien-luong/nghi-dinh-152-2020-nd-cp-quan-ly-nguoi-lao-dong-nuoc-ngoai-lam-viec-tai-viet-nam-280261.aspx" \t "_blank" </w:instrText>
            </w:r>
            <w:r w:rsidRPr="003114D0">
              <w:rPr>
                <w:rFonts w:asciiTheme="majorHAnsi" w:hAnsiTheme="majorHAnsi" w:cstheme="majorHAnsi"/>
                <w:sz w:val="24"/>
              </w:rPr>
              <w:fldChar w:fldCharType="separate"/>
            </w:r>
            <w:r w:rsidRPr="003114D0">
              <w:rPr>
                <w:rFonts w:asciiTheme="majorHAnsi" w:hAnsiTheme="majorHAnsi" w:cstheme="majorHAnsi"/>
                <w:sz w:val="24"/>
              </w:rPr>
              <w:t>152/2020/NĐ-CP</w:t>
            </w:r>
            <w:r w:rsidRPr="003114D0">
              <w:rPr>
                <w:rFonts w:asciiTheme="majorHAnsi" w:hAnsiTheme="majorHAnsi" w:cstheme="majorHAnsi"/>
                <w:sz w:val="24"/>
              </w:rPr>
              <w:fldChar w:fldCharType="end"/>
            </w:r>
            <w:bookmarkEnd w:id="37"/>
            <w:r w:rsidRPr="003114D0">
              <w:rPr>
                <w:rFonts w:asciiTheme="majorHAnsi" w:hAnsiTheme="majorHAnsi" w:cstheme="majorHAnsi"/>
                <w:sz w:val="24"/>
              </w:rPr>
              <w:t> ngày 30 tháng 12 năm 2020 của Chính phủ quy định về người lao động nước ngoài làm việc tại Việt Nam và tuyển dụng, quản lý người lao động Việt Nam làm việc cho tổ chức, cá nhân nước ngoài tại Việt Nam</w:t>
            </w:r>
          </w:p>
        </w:tc>
        <w:tc>
          <w:tcPr>
            <w:tcW w:w="6095" w:type="dxa"/>
            <w:vMerge/>
          </w:tcPr>
          <w:p w14:paraId="5AC4F633" w14:textId="77777777" w:rsidR="00E00E99" w:rsidRDefault="00E00E99"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5125FC49"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2234745D" w14:textId="77777777" w:rsidTr="00325727">
        <w:tc>
          <w:tcPr>
            <w:tcW w:w="852" w:type="dxa"/>
            <w:shd w:val="clear" w:color="auto" w:fill="auto"/>
          </w:tcPr>
          <w:p w14:paraId="1FA3EE9A"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6F0542AA"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Nghị định</w:t>
            </w:r>
          </w:p>
        </w:tc>
        <w:tc>
          <w:tcPr>
            <w:tcW w:w="1985" w:type="dxa"/>
            <w:shd w:val="clear" w:color="auto" w:fill="auto"/>
          </w:tcPr>
          <w:p w14:paraId="37DB60DB"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04/2021/NĐ-CP ngày 22/01/2021</w:t>
            </w:r>
          </w:p>
        </w:tc>
        <w:tc>
          <w:tcPr>
            <w:tcW w:w="3260" w:type="dxa"/>
            <w:shd w:val="clear" w:color="auto" w:fill="auto"/>
          </w:tcPr>
          <w:p w14:paraId="761F7704"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Quy định xử phạt vi phạm hành chính trong lĩnh vực giáo dục</w:t>
            </w:r>
          </w:p>
        </w:tc>
        <w:tc>
          <w:tcPr>
            <w:tcW w:w="6095" w:type="dxa"/>
            <w:vMerge w:val="restart"/>
          </w:tcPr>
          <w:p w14:paraId="3025BCE8"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 Điều 3. Hình thức xử phạt và mức tiền phạt trong lĩnh vực giáo dục</w:t>
            </w:r>
          </w:p>
          <w:p w14:paraId="32CCCBDA"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 Điều 4. Biện pháp khắc phục hậu quả</w:t>
            </w:r>
          </w:p>
          <w:p w14:paraId="75B52D2E"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 Chương 2: Hành vi vi phạm và hình thức xử phạt</w:t>
            </w:r>
          </w:p>
        </w:tc>
        <w:tc>
          <w:tcPr>
            <w:tcW w:w="1134" w:type="dxa"/>
            <w:shd w:val="clear" w:color="auto" w:fill="auto"/>
          </w:tcPr>
          <w:p w14:paraId="42932663" w14:textId="70FEE926"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4E59F4FE" w14:textId="77777777" w:rsidTr="00325727">
        <w:tc>
          <w:tcPr>
            <w:tcW w:w="852" w:type="dxa"/>
            <w:shd w:val="clear" w:color="auto" w:fill="auto"/>
          </w:tcPr>
          <w:p w14:paraId="5160E9CD"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0DF64B65"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3CB72713"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shd w:val="clear" w:color="auto" w:fill="FFFFFF"/>
              </w:rPr>
              <w:t>127/2021/NĐ-CP ngày 30/12/2021</w:t>
            </w:r>
          </w:p>
        </w:tc>
        <w:tc>
          <w:tcPr>
            <w:tcW w:w="3260" w:type="dxa"/>
            <w:shd w:val="clear" w:color="auto" w:fill="auto"/>
          </w:tcPr>
          <w:p w14:paraId="5962E562"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xml:space="preserve">Sửa đổi, bổ sung một số điều của Nghị định số 04/2021/NĐ-CP ngày 22 tháng 01 năm 2021 của Chính phủ quy định về </w:t>
            </w:r>
            <w:r w:rsidRPr="00FE66A3">
              <w:rPr>
                <w:rFonts w:asciiTheme="majorHAnsi" w:hAnsiTheme="majorHAnsi" w:cstheme="majorHAnsi"/>
                <w:sz w:val="24"/>
                <w:shd w:val="clear" w:color="auto" w:fill="FFFFFF"/>
              </w:rPr>
              <w:lastRenderedPageBreak/>
              <w:t>xử phạt vi phạm hành chính trong lĩnh vực giáo dục</w:t>
            </w:r>
          </w:p>
        </w:tc>
        <w:tc>
          <w:tcPr>
            <w:tcW w:w="6095" w:type="dxa"/>
            <w:vMerge/>
          </w:tcPr>
          <w:p w14:paraId="4206C681" w14:textId="77777777" w:rsidR="00E00E99" w:rsidRPr="00FE66A3" w:rsidRDefault="00E00E99"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18FA1DE7" w14:textId="7E4351FC"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75C2003F" w14:textId="77777777" w:rsidTr="00325727">
        <w:tc>
          <w:tcPr>
            <w:tcW w:w="852" w:type="dxa"/>
            <w:shd w:val="clear" w:color="auto" w:fill="auto"/>
          </w:tcPr>
          <w:p w14:paraId="6C189873"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069D6E5D"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609F9F8E"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24/2021/NĐ-CP ngày 23/3/2021</w:t>
            </w:r>
          </w:p>
        </w:tc>
        <w:tc>
          <w:tcPr>
            <w:tcW w:w="3260" w:type="dxa"/>
            <w:shd w:val="clear" w:color="auto" w:fill="auto"/>
          </w:tcPr>
          <w:p w14:paraId="66B8E625"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shd w:val="clear" w:color="auto" w:fill="FFFFFF"/>
              </w:rPr>
              <w:t>Q</w:t>
            </w:r>
            <w:r w:rsidRPr="00FE66A3">
              <w:rPr>
                <w:rFonts w:asciiTheme="majorHAnsi" w:hAnsiTheme="majorHAnsi" w:cstheme="majorHAnsi"/>
                <w:sz w:val="24"/>
                <w:shd w:val="clear" w:color="auto" w:fill="FFFFFF"/>
                <w:lang w:val="vi-VN"/>
              </w:rPr>
              <w:t>uy định việc quản lý trong cơ sở giáo dục mầm non và cơ sở giáo dục phổ thông công lập</w:t>
            </w:r>
            <w:r w:rsidRPr="00FE66A3">
              <w:rPr>
                <w:rFonts w:asciiTheme="majorHAnsi" w:hAnsiTheme="majorHAnsi" w:cstheme="majorHAnsi"/>
                <w:i/>
                <w:iCs/>
                <w:sz w:val="24"/>
                <w:shd w:val="clear" w:color="auto" w:fill="FFFFFF"/>
                <w:lang w:val="vi-VN"/>
              </w:rPr>
              <w:t>.</w:t>
            </w:r>
          </w:p>
        </w:tc>
        <w:tc>
          <w:tcPr>
            <w:tcW w:w="6095" w:type="dxa"/>
          </w:tcPr>
          <w:p w14:paraId="5E62184B"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Điều 9. Trách nhiệm và quyền hạn của người đứng đầu cơ sở giáo dục</w:t>
            </w:r>
          </w:p>
          <w:p w14:paraId="744AE2F0"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Điều 10. Trách nhiệm và quyền hạn của giáo viên, nhân viên, người lao động trong cơ sở giáo dục</w:t>
            </w:r>
          </w:p>
        </w:tc>
        <w:tc>
          <w:tcPr>
            <w:tcW w:w="1134" w:type="dxa"/>
            <w:shd w:val="clear" w:color="auto" w:fill="auto"/>
          </w:tcPr>
          <w:p w14:paraId="77F10E64" w14:textId="77AD220F"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2974559E" w14:textId="77777777" w:rsidTr="00325727">
        <w:tc>
          <w:tcPr>
            <w:tcW w:w="852" w:type="dxa"/>
            <w:shd w:val="clear" w:color="auto" w:fill="auto"/>
          </w:tcPr>
          <w:p w14:paraId="2E905CB6"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73417447" w14:textId="77777777" w:rsidR="00E00E99" w:rsidRPr="00FE66A3" w:rsidRDefault="00E00E99"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Nghị định </w:t>
            </w:r>
          </w:p>
        </w:tc>
        <w:tc>
          <w:tcPr>
            <w:tcW w:w="1985" w:type="dxa"/>
            <w:shd w:val="clear" w:color="auto" w:fill="auto"/>
          </w:tcPr>
          <w:p w14:paraId="3116B08B"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shd w:val="clear" w:color="auto" w:fill="FFFFFF"/>
              </w:rPr>
              <w:t>77/2021/NĐ-CP ngày 01/8/2021</w:t>
            </w:r>
          </w:p>
        </w:tc>
        <w:tc>
          <w:tcPr>
            <w:tcW w:w="3260" w:type="dxa"/>
            <w:shd w:val="clear" w:color="auto" w:fill="auto"/>
          </w:tcPr>
          <w:p w14:paraId="4E7F9BF0"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Quy định về chế độ phụ cấp thâm niên nhà giáo</w:t>
            </w:r>
          </w:p>
        </w:tc>
        <w:tc>
          <w:tcPr>
            <w:tcW w:w="6095" w:type="dxa"/>
          </w:tcPr>
          <w:p w14:paraId="108E1F0E"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Điều 3. Thời gian tính hưởng và thời gian không tính hưởng phụ cấp thâm niên</w:t>
            </w:r>
          </w:p>
          <w:p w14:paraId="374A1FE6"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Điều 4. Mức phụ cấp thâm niên</w:t>
            </w:r>
          </w:p>
          <w:p w14:paraId="31B67CCB"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Điều 7. Điều khoản chuyển tiếp</w:t>
            </w:r>
          </w:p>
        </w:tc>
        <w:tc>
          <w:tcPr>
            <w:tcW w:w="1134" w:type="dxa"/>
            <w:shd w:val="clear" w:color="auto" w:fill="auto"/>
          </w:tcPr>
          <w:p w14:paraId="40DE411A" w14:textId="4800A0D8"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23E34E8B" w14:textId="77777777" w:rsidTr="00325727">
        <w:tc>
          <w:tcPr>
            <w:tcW w:w="852" w:type="dxa"/>
            <w:shd w:val="clear" w:color="auto" w:fill="auto"/>
          </w:tcPr>
          <w:p w14:paraId="6F0559B3"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3B4F16EC"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642F2EFA"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shd w:val="clear" w:color="auto" w:fill="FFFFFF"/>
              </w:rPr>
              <w:t>86/2021/NĐ-CP ngày 25/9/2021</w:t>
            </w:r>
          </w:p>
        </w:tc>
        <w:tc>
          <w:tcPr>
            <w:tcW w:w="3260" w:type="dxa"/>
            <w:shd w:val="clear" w:color="auto" w:fill="auto"/>
          </w:tcPr>
          <w:p w14:paraId="012A2576"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Quy định việc công dân Việt Nam ra nước ngoài học tập, giảng dạy, nghiên cứu khoa học và trao đổi học thuật</w:t>
            </w:r>
          </w:p>
        </w:tc>
        <w:tc>
          <w:tcPr>
            <w:tcW w:w="6095" w:type="dxa"/>
          </w:tcPr>
          <w:p w14:paraId="48EBBDEA"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Điểm b khoản 1 Điều 2  Công dân Việt Nam là giáo viên, giảng viên các cơ sở giáo dục phổ thông, giáo dục nghề nghiệp, giáo dục đại học thuộc hệ thống giáo dục quốc dân ra nước ngoài giảng dạy, nghiên cứu khoa học và trao đổi học thuật;</w:t>
            </w:r>
          </w:p>
          <w:p w14:paraId="16E18DA2"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Quy định về tiêu chuẩn, quyền, trách nhiệm,… của công dân ra nước ngoài học tập</w:t>
            </w:r>
          </w:p>
        </w:tc>
        <w:tc>
          <w:tcPr>
            <w:tcW w:w="1134" w:type="dxa"/>
            <w:shd w:val="clear" w:color="auto" w:fill="auto"/>
          </w:tcPr>
          <w:p w14:paraId="660333B3" w14:textId="5B276100"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4047113A" w14:textId="77777777" w:rsidTr="00325727">
        <w:tc>
          <w:tcPr>
            <w:tcW w:w="852" w:type="dxa"/>
            <w:shd w:val="clear" w:color="auto" w:fill="auto"/>
          </w:tcPr>
          <w:p w14:paraId="6248EF47"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3106D42"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Nghị định</w:t>
            </w:r>
          </w:p>
        </w:tc>
        <w:tc>
          <w:tcPr>
            <w:tcW w:w="1985" w:type="dxa"/>
            <w:shd w:val="clear" w:color="auto" w:fill="auto"/>
          </w:tcPr>
          <w:p w14:paraId="483C371F"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rPr>
              <w:t xml:space="preserve">50/2022/NĐ-CP ngày 02/8/2022 </w:t>
            </w:r>
          </w:p>
        </w:tc>
        <w:tc>
          <w:tcPr>
            <w:tcW w:w="3260" w:type="dxa"/>
            <w:shd w:val="clear" w:color="auto" w:fill="auto"/>
          </w:tcPr>
          <w:p w14:paraId="491B784D"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rPr>
              <w:t>Quy định về nghỉ hưu ở tuổi cao hơn đối với viên chức trong đơn vị sự nghiệp công lập</w:t>
            </w:r>
          </w:p>
        </w:tc>
        <w:tc>
          <w:tcPr>
            <w:tcW w:w="6095" w:type="dxa"/>
          </w:tcPr>
          <w:p w14:paraId="3DE30C39"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38" w:name="dieu_2"/>
            <w:r w:rsidRPr="00FE66A3">
              <w:rPr>
                <w:rFonts w:asciiTheme="majorHAnsi" w:hAnsiTheme="majorHAnsi" w:cstheme="majorHAnsi"/>
                <w:sz w:val="24"/>
              </w:rPr>
              <w:t>Điều 2. Đối tượng áp dụng</w:t>
            </w:r>
            <w:bookmarkEnd w:id="38"/>
          </w:p>
          <w:p w14:paraId="4A58AFE9"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Nguyên tắc thực hiện việc nghỉ hưu ở tuổi cao hơn</w:t>
            </w:r>
          </w:p>
          <w:p w14:paraId="4761693E"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Điều kiện, trình tự, thủ tục xem xét, quyết định nghỉ hưu ở tuổi cao hơn đối với viên chức</w:t>
            </w:r>
          </w:p>
          <w:p w14:paraId="7F0F4311"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Chế độ, chính sách đối với viên chức nghỉ hưu ở tuổi cao hơn</w:t>
            </w:r>
          </w:p>
        </w:tc>
        <w:tc>
          <w:tcPr>
            <w:tcW w:w="1134" w:type="dxa"/>
            <w:shd w:val="clear" w:color="auto" w:fill="auto"/>
          </w:tcPr>
          <w:p w14:paraId="078CD153"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36A324BF" w14:textId="77777777" w:rsidTr="00325727">
        <w:tc>
          <w:tcPr>
            <w:tcW w:w="852" w:type="dxa"/>
            <w:shd w:val="clear" w:color="auto" w:fill="auto"/>
          </w:tcPr>
          <w:p w14:paraId="43A9444C"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FADF618" w14:textId="3693AF4D" w:rsidR="00E00E99" w:rsidRPr="00FE66A3"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Nghị định</w:t>
            </w:r>
          </w:p>
        </w:tc>
        <w:tc>
          <w:tcPr>
            <w:tcW w:w="1985" w:type="dxa"/>
            <w:shd w:val="clear" w:color="auto" w:fill="auto"/>
          </w:tcPr>
          <w:p w14:paraId="5FC6D26E" w14:textId="4E3E8D0F" w:rsidR="00E00E99" w:rsidRPr="00FE66A3" w:rsidRDefault="00E00E99" w:rsidP="00C830C8">
            <w:pPr>
              <w:tabs>
                <w:tab w:val="left" w:pos="225"/>
              </w:tabs>
              <w:spacing w:before="60" w:after="60"/>
              <w:jc w:val="both"/>
              <w:rPr>
                <w:rFonts w:asciiTheme="majorHAnsi" w:hAnsiTheme="majorHAnsi" w:cstheme="majorHAnsi"/>
                <w:sz w:val="24"/>
              </w:rPr>
            </w:pPr>
            <w:r w:rsidRPr="00DD5C48">
              <w:rPr>
                <w:rFonts w:asciiTheme="majorHAnsi" w:hAnsiTheme="majorHAnsi" w:cstheme="majorHAnsi"/>
                <w:sz w:val="24"/>
              </w:rPr>
              <w:t>88/2022/NĐ-CP ngày 26/10/2022</w:t>
            </w:r>
          </w:p>
        </w:tc>
        <w:tc>
          <w:tcPr>
            <w:tcW w:w="3260" w:type="dxa"/>
            <w:shd w:val="clear" w:color="auto" w:fill="auto"/>
          </w:tcPr>
          <w:p w14:paraId="6983AC63" w14:textId="41E68623" w:rsidR="00E00E99" w:rsidRPr="00FE66A3"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Q</w:t>
            </w:r>
            <w:r w:rsidRPr="00DD5C48">
              <w:rPr>
                <w:rFonts w:asciiTheme="majorHAnsi" w:hAnsiTheme="majorHAnsi" w:cstheme="majorHAnsi"/>
                <w:sz w:val="24"/>
              </w:rPr>
              <w:t>uy định xử phạt vi phạm hành chính trong lĩnh vực giáo dục nghề nghiệp</w:t>
            </w:r>
          </w:p>
        </w:tc>
        <w:tc>
          <w:tcPr>
            <w:tcW w:w="6095" w:type="dxa"/>
          </w:tcPr>
          <w:p w14:paraId="7B79376A" w14:textId="7D420493" w:rsidR="00E00E99" w:rsidRPr="00FE66A3" w:rsidRDefault="00E00E9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Toàn bộ văn bản</w:t>
            </w:r>
          </w:p>
        </w:tc>
        <w:tc>
          <w:tcPr>
            <w:tcW w:w="1134" w:type="dxa"/>
            <w:shd w:val="clear" w:color="auto" w:fill="auto"/>
          </w:tcPr>
          <w:p w14:paraId="744FDB76"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2C9F6BDC" w14:textId="77777777" w:rsidTr="00325727">
        <w:tc>
          <w:tcPr>
            <w:tcW w:w="852" w:type="dxa"/>
            <w:shd w:val="clear" w:color="auto" w:fill="auto"/>
          </w:tcPr>
          <w:p w14:paraId="016CC121"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439C769"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77A3D85D"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103/2022/NĐ-CP ngày 12/12/2022</w:t>
            </w:r>
          </w:p>
        </w:tc>
        <w:tc>
          <w:tcPr>
            <w:tcW w:w="3260" w:type="dxa"/>
            <w:shd w:val="clear" w:color="auto" w:fill="auto"/>
          </w:tcPr>
          <w:p w14:paraId="63B06F8E" w14:textId="77777777" w:rsidR="00E00E99" w:rsidRPr="00FE66A3" w:rsidRDefault="006B563D" w:rsidP="00C830C8">
            <w:pPr>
              <w:tabs>
                <w:tab w:val="left" w:pos="225"/>
              </w:tabs>
              <w:spacing w:before="60" w:after="60"/>
              <w:jc w:val="both"/>
              <w:rPr>
                <w:rFonts w:asciiTheme="majorHAnsi" w:hAnsiTheme="majorHAnsi" w:cstheme="majorHAnsi"/>
                <w:sz w:val="24"/>
                <w:shd w:val="clear" w:color="auto" w:fill="FFFFFF"/>
              </w:rPr>
            </w:pPr>
            <w:hyperlink r:id="rId9" w:history="1">
              <w:r w:rsidR="00E00E99" w:rsidRPr="00FE66A3">
                <w:rPr>
                  <w:rFonts w:asciiTheme="majorHAnsi" w:hAnsiTheme="majorHAnsi" w:cstheme="majorHAnsi"/>
                  <w:sz w:val="24"/>
                </w:rPr>
                <w:t>Quy định về trường của cơ quan nhà nước, tổ chức chính trị, tổ chức chính trị - xã hội, lực lượng vũ trang nhân dân</w:t>
              </w:r>
            </w:hyperlink>
          </w:p>
        </w:tc>
        <w:tc>
          <w:tcPr>
            <w:tcW w:w="6095" w:type="dxa"/>
          </w:tcPr>
          <w:p w14:paraId="02B47986" w14:textId="77777777" w:rsidR="00E00E99" w:rsidRPr="00FE66A3" w:rsidRDefault="00E00E99"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sz w:val="24"/>
              </w:rPr>
              <w:t xml:space="preserve">- </w:t>
            </w:r>
            <w:r w:rsidRPr="00FE66A3">
              <w:rPr>
                <w:rFonts w:asciiTheme="majorHAnsi" w:hAnsiTheme="majorHAnsi" w:cstheme="majorHAnsi"/>
                <w:bCs/>
                <w:sz w:val="24"/>
              </w:rPr>
              <w:t>Điều 2. Vị trí pháp lý của trường đào tạo, bồi dưỡng</w:t>
            </w:r>
          </w:p>
          <w:p w14:paraId="60A6C279" w14:textId="77777777" w:rsidR="00E00E99" w:rsidRPr="00FE66A3" w:rsidRDefault="00E00E99"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bCs/>
                <w:sz w:val="24"/>
              </w:rPr>
              <w:t>- Điều 4. Cơ cấu tổ chức của trường đào tạo, bồi dưỡng</w:t>
            </w:r>
          </w:p>
          <w:p w14:paraId="787F9005" w14:textId="77777777" w:rsidR="00E00E99" w:rsidRPr="00FE66A3" w:rsidRDefault="00E00E99"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bCs/>
                <w:sz w:val="24"/>
              </w:rPr>
              <w:t>- Điều 6. Nhà giáo của trường đào tạo, bồi dưỡng</w:t>
            </w:r>
          </w:p>
          <w:p w14:paraId="50C50E85"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bCs/>
                <w:sz w:val="24"/>
              </w:rPr>
              <w:t>- Điều 8. Quản lý trường đào tạo, bồi dưỡng</w:t>
            </w:r>
          </w:p>
        </w:tc>
        <w:tc>
          <w:tcPr>
            <w:tcW w:w="1134" w:type="dxa"/>
            <w:shd w:val="clear" w:color="auto" w:fill="auto"/>
          </w:tcPr>
          <w:p w14:paraId="32CAE427" w14:textId="10C1115F"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357C743E" w14:textId="77777777" w:rsidTr="00325727">
        <w:tc>
          <w:tcPr>
            <w:tcW w:w="852" w:type="dxa"/>
            <w:shd w:val="clear" w:color="auto" w:fill="auto"/>
          </w:tcPr>
          <w:p w14:paraId="7AF99988"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5483E29A"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629912DF"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109/2022/NĐ-CP ngày 30/12/2022</w:t>
            </w:r>
          </w:p>
        </w:tc>
        <w:tc>
          <w:tcPr>
            <w:tcW w:w="3260" w:type="dxa"/>
            <w:shd w:val="clear" w:color="auto" w:fill="auto"/>
          </w:tcPr>
          <w:p w14:paraId="2575E88E"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Quy định về hoạt động khoa học và công nghệ trong cơ sở giáo dục đại học</w:t>
            </w:r>
          </w:p>
        </w:tc>
        <w:tc>
          <w:tcPr>
            <w:tcW w:w="6095" w:type="dxa"/>
          </w:tcPr>
          <w:p w14:paraId="37674682"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bookmarkStart w:id="39" w:name="dieu_18"/>
            <w:r w:rsidRPr="00FE66A3">
              <w:rPr>
                <w:rFonts w:asciiTheme="majorHAnsi" w:hAnsiTheme="majorHAnsi" w:cstheme="majorHAnsi"/>
                <w:sz w:val="24"/>
                <w:shd w:val="clear" w:color="auto" w:fill="FFFFFF"/>
              </w:rPr>
              <w:t>- Điều 18. Hợp tác quốc tế về khoa học và công nghệ trong cơ sở giáo dục đại học</w:t>
            </w:r>
            <w:bookmarkEnd w:id="39"/>
          </w:p>
          <w:p w14:paraId="1008C88A"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xml:space="preserve">- </w:t>
            </w:r>
            <w:bookmarkStart w:id="40" w:name="dieu_20"/>
            <w:r w:rsidRPr="00FE66A3">
              <w:rPr>
                <w:rFonts w:asciiTheme="majorHAnsi" w:hAnsiTheme="majorHAnsi" w:cstheme="majorHAnsi"/>
                <w:sz w:val="24"/>
                <w:shd w:val="clear" w:color="auto" w:fill="FFFFFF"/>
              </w:rPr>
              <w:t>Điều 20. Liêm chính học thuật trong cơ sở giáo dục đại học</w:t>
            </w:r>
            <w:bookmarkEnd w:id="40"/>
          </w:p>
        </w:tc>
        <w:tc>
          <w:tcPr>
            <w:tcW w:w="1134" w:type="dxa"/>
            <w:shd w:val="clear" w:color="auto" w:fill="auto"/>
          </w:tcPr>
          <w:p w14:paraId="3C020B68" w14:textId="59C43138"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338FEDB6" w14:textId="77777777" w:rsidTr="00325727">
        <w:tc>
          <w:tcPr>
            <w:tcW w:w="852" w:type="dxa"/>
            <w:shd w:val="clear" w:color="auto" w:fill="auto"/>
          </w:tcPr>
          <w:p w14:paraId="028431BD"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474D084"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30701BEB"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rPr>
              <w:t xml:space="preserve">111/2022/NĐ-CP ngày 30/12/2022 </w:t>
            </w:r>
          </w:p>
        </w:tc>
        <w:tc>
          <w:tcPr>
            <w:tcW w:w="3260" w:type="dxa"/>
            <w:shd w:val="clear" w:color="auto" w:fill="auto"/>
          </w:tcPr>
          <w:p w14:paraId="57EBC72F" w14:textId="77777777" w:rsidR="00E00E99" w:rsidRPr="00FE66A3" w:rsidRDefault="00E00E99"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rPr>
              <w:t>Hợp đồng đối với một số loại công việc trong cơ quan hành chính và đơn vị sự nghiệp công lập</w:t>
            </w:r>
          </w:p>
        </w:tc>
        <w:tc>
          <w:tcPr>
            <w:tcW w:w="6095" w:type="dxa"/>
          </w:tcPr>
          <w:p w14:paraId="0B45347D"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Chính sách của Nhà nước về thực hiện hợp đồng trong cơ quan hành chính và đơn vị sự nghiệp công lập</w:t>
            </w:r>
          </w:p>
          <w:p w14:paraId="78FB4DCA"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Khoản 3 Điều 4. Các công việc chuyên môn, nghiệp vụ thuộc danh mục vị trí việc làm chức danh nghề nghiệp chuyên ngành và vị trí việc làm chức danh nghề nghiệp chuyên môn dùng chung trong đơn vị sự nghiệp công lập.</w:t>
            </w:r>
          </w:p>
          <w:p w14:paraId="5BE428EE"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Hình thức, các loại hợp đồng và điều kiện ký kết hợp đồng</w:t>
            </w:r>
          </w:p>
          <w:p w14:paraId="5B0317B0"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Chương 3: Quy định về ký kết hợp đồng chuyên môn nghiệp vụ</w:t>
            </w:r>
          </w:p>
        </w:tc>
        <w:tc>
          <w:tcPr>
            <w:tcW w:w="1134" w:type="dxa"/>
            <w:shd w:val="clear" w:color="auto" w:fill="auto"/>
          </w:tcPr>
          <w:p w14:paraId="20B0A3FD"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251216F1" w14:textId="77777777" w:rsidTr="00325727">
        <w:tc>
          <w:tcPr>
            <w:tcW w:w="852" w:type="dxa"/>
            <w:shd w:val="clear" w:color="auto" w:fill="auto"/>
          </w:tcPr>
          <w:p w14:paraId="339F3FED"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7F6434A5"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42449E12"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24/2023/NĐ-CP </w:t>
            </w:r>
            <w:r w:rsidRPr="00FE66A3">
              <w:rPr>
                <w:rFonts w:asciiTheme="majorHAnsi" w:hAnsiTheme="majorHAnsi" w:cstheme="majorHAnsi"/>
                <w:iCs/>
                <w:sz w:val="24"/>
              </w:rPr>
              <w:t xml:space="preserve">ngày 14/5/2023 </w:t>
            </w:r>
          </w:p>
        </w:tc>
        <w:tc>
          <w:tcPr>
            <w:tcW w:w="3260" w:type="dxa"/>
            <w:shd w:val="clear" w:color="auto" w:fill="auto"/>
          </w:tcPr>
          <w:p w14:paraId="5D70E364"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iCs/>
                <w:sz w:val="24"/>
              </w:rPr>
              <w:t>Quy định mức lương cơ sở đối với cán bộ, công chức, viên chức và lực lượng vũ trang</w:t>
            </w:r>
          </w:p>
        </w:tc>
        <w:tc>
          <w:tcPr>
            <w:tcW w:w="6095" w:type="dxa"/>
          </w:tcPr>
          <w:p w14:paraId="4ED05EC6" w14:textId="77777777" w:rsidR="00E00E99" w:rsidRPr="00FE66A3" w:rsidRDefault="00E00E99"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 xml:space="preserve">- </w:t>
            </w:r>
            <w:r w:rsidRPr="00FE66A3">
              <w:rPr>
                <w:rFonts w:asciiTheme="majorHAnsi" w:hAnsiTheme="majorHAnsi" w:cstheme="majorHAnsi"/>
                <w:bCs/>
                <w:iCs/>
                <w:sz w:val="24"/>
              </w:rPr>
              <w:t>Điều 3. Mức lương cơ sở</w:t>
            </w:r>
          </w:p>
        </w:tc>
        <w:tc>
          <w:tcPr>
            <w:tcW w:w="1134" w:type="dxa"/>
            <w:shd w:val="clear" w:color="auto" w:fill="auto"/>
          </w:tcPr>
          <w:p w14:paraId="2AD0BDE7"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4F5A9B37" w14:textId="77777777" w:rsidTr="00325727">
        <w:tc>
          <w:tcPr>
            <w:tcW w:w="852" w:type="dxa"/>
            <w:shd w:val="clear" w:color="auto" w:fill="auto"/>
          </w:tcPr>
          <w:p w14:paraId="4206F517"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1FF54F85"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Nghị định </w:t>
            </w:r>
          </w:p>
        </w:tc>
        <w:tc>
          <w:tcPr>
            <w:tcW w:w="1985" w:type="dxa"/>
            <w:shd w:val="clear" w:color="auto" w:fill="auto"/>
          </w:tcPr>
          <w:p w14:paraId="20F864D4" w14:textId="77777777" w:rsidR="00E00E99" w:rsidRPr="00EB30A2" w:rsidRDefault="00E00E99" w:rsidP="00C830C8">
            <w:pPr>
              <w:tabs>
                <w:tab w:val="left" w:pos="225"/>
              </w:tabs>
              <w:spacing w:before="60" w:after="60"/>
              <w:jc w:val="both"/>
              <w:rPr>
                <w:rFonts w:asciiTheme="majorHAnsi" w:hAnsiTheme="majorHAnsi" w:cstheme="majorHAnsi"/>
                <w:iCs/>
                <w:sz w:val="24"/>
              </w:rPr>
            </w:pPr>
            <w:r w:rsidRPr="00EB30A2">
              <w:rPr>
                <w:rFonts w:asciiTheme="majorHAnsi" w:hAnsiTheme="majorHAnsi" w:cstheme="majorHAnsi"/>
                <w:iCs/>
                <w:sz w:val="24"/>
              </w:rPr>
              <w:t>38/2022/NĐ-CP ngày 12/6/2022</w:t>
            </w:r>
          </w:p>
        </w:tc>
        <w:tc>
          <w:tcPr>
            <w:tcW w:w="3260" w:type="dxa"/>
            <w:shd w:val="clear" w:color="auto" w:fill="auto"/>
          </w:tcPr>
          <w:p w14:paraId="7440E5BD" w14:textId="77777777" w:rsidR="00E00E99" w:rsidRPr="00FE66A3" w:rsidRDefault="00E00E99" w:rsidP="00C830C8">
            <w:pPr>
              <w:tabs>
                <w:tab w:val="left" w:pos="225"/>
              </w:tabs>
              <w:spacing w:before="60" w:after="60"/>
              <w:jc w:val="both"/>
              <w:rPr>
                <w:rFonts w:asciiTheme="majorHAnsi" w:hAnsiTheme="majorHAnsi" w:cstheme="majorHAnsi"/>
                <w:iCs/>
                <w:sz w:val="24"/>
              </w:rPr>
            </w:pPr>
            <w:r>
              <w:rPr>
                <w:rFonts w:asciiTheme="majorHAnsi" w:hAnsiTheme="majorHAnsi" w:cstheme="majorHAnsi"/>
                <w:iCs/>
                <w:sz w:val="24"/>
              </w:rPr>
              <w:t xml:space="preserve">Quy định mức lương tối thiểu đối với người lao động làm việc theo hợp đồng lao động </w:t>
            </w:r>
          </w:p>
        </w:tc>
        <w:tc>
          <w:tcPr>
            <w:tcW w:w="6095" w:type="dxa"/>
          </w:tcPr>
          <w:p w14:paraId="78BA83DC" w14:textId="77777777" w:rsidR="00E00E99" w:rsidRPr="00EB30A2" w:rsidRDefault="00E00E99" w:rsidP="00C830C8">
            <w:pPr>
              <w:shd w:val="clear" w:color="auto" w:fill="FFFFFF"/>
              <w:spacing w:line="234" w:lineRule="atLeast"/>
              <w:rPr>
                <w:rFonts w:asciiTheme="majorHAnsi" w:hAnsiTheme="majorHAnsi" w:cstheme="majorHAnsi"/>
                <w:iCs/>
                <w:sz w:val="24"/>
              </w:rPr>
            </w:pPr>
            <w:r w:rsidRPr="00EB30A2">
              <w:rPr>
                <w:rFonts w:asciiTheme="majorHAnsi" w:hAnsiTheme="majorHAnsi" w:cstheme="majorHAnsi"/>
                <w:iCs/>
                <w:sz w:val="24"/>
              </w:rPr>
              <w:t>- Điều 2. Đối tượng áp dụng</w:t>
            </w:r>
          </w:p>
          <w:p w14:paraId="26618709" w14:textId="77777777" w:rsidR="00E00E99" w:rsidRPr="00EB30A2" w:rsidRDefault="00E00E99" w:rsidP="00C830C8">
            <w:pPr>
              <w:shd w:val="clear" w:color="auto" w:fill="FFFFFF"/>
              <w:spacing w:line="234" w:lineRule="atLeast"/>
              <w:rPr>
                <w:rFonts w:asciiTheme="majorHAnsi" w:hAnsiTheme="majorHAnsi" w:cstheme="majorHAnsi"/>
                <w:iCs/>
                <w:sz w:val="24"/>
              </w:rPr>
            </w:pPr>
            <w:r w:rsidRPr="00EB30A2">
              <w:rPr>
                <w:rFonts w:asciiTheme="majorHAnsi" w:hAnsiTheme="majorHAnsi" w:cstheme="majorHAnsi"/>
                <w:iCs/>
                <w:sz w:val="24"/>
              </w:rPr>
              <w:t>1. Người lao động làm việc theo hợp đồng lao động theo quy định của </w:t>
            </w:r>
            <w:bookmarkStart w:id="41" w:name="tvpllink_nbilipmzhq_1"/>
            <w:r w:rsidRPr="00EB30A2">
              <w:rPr>
                <w:rFonts w:asciiTheme="majorHAnsi" w:hAnsiTheme="majorHAnsi" w:cstheme="majorHAnsi"/>
                <w:iCs/>
                <w:sz w:val="24"/>
              </w:rPr>
              <w:fldChar w:fldCharType="begin"/>
            </w:r>
            <w:r w:rsidRPr="00EB30A2">
              <w:rPr>
                <w:rFonts w:asciiTheme="majorHAnsi" w:hAnsiTheme="majorHAnsi" w:cstheme="majorHAnsi"/>
                <w:iCs/>
                <w:sz w:val="24"/>
              </w:rPr>
              <w:instrText xml:space="preserve"> HYPERLINK "https://thuvienphapluat.vn/van-ban/Lao-dong-Tien-luong/Bo-Luat-lao-dong-2019-333670.aspx" \t "_blank" </w:instrText>
            </w:r>
            <w:r w:rsidRPr="00EB30A2">
              <w:rPr>
                <w:rFonts w:asciiTheme="majorHAnsi" w:hAnsiTheme="majorHAnsi" w:cstheme="majorHAnsi"/>
                <w:iCs/>
                <w:sz w:val="24"/>
              </w:rPr>
              <w:fldChar w:fldCharType="separate"/>
            </w:r>
            <w:r w:rsidRPr="00EB30A2">
              <w:rPr>
                <w:rFonts w:asciiTheme="majorHAnsi" w:hAnsiTheme="majorHAnsi" w:cstheme="majorHAnsi"/>
                <w:iCs/>
                <w:sz w:val="24"/>
              </w:rPr>
              <w:t>Bộ luật Lao động</w:t>
            </w:r>
            <w:r w:rsidRPr="00EB30A2">
              <w:rPr>
                <w:rFonts w:asciiTheme="majorHAnsi" w:hAnsiTheme="majorHAnsi" w:cstheme="majorHAnsi"/>
                <w:iCs/>
                <w:sz w:val="24"/>
              </w:rPr>
              <w:fldChar w:fldCharType="end"/>
            </w:r>
            <w:bookmarkEnd w:id="41"/>
            <w:r w:rsidRPr="00EB30A2">
              <w:rPr>
                <w:rFonts w:asciiTheme="majorHAnsi" w:hAnsiTheme="majorHAnsi" w:cstheme="majorHAnsi"/>
                <w:iCs/>
                <w:sz w:val="24"/>
              </w:rPr>
              <w:t>.</w:t>
            </w:r>
          </w:p>
          <w:p w14:paraId="06861E58" w14:textId="77777777" w:rsidR="00E00E99" w:rsidRPr="00FE66A3" w:rsidRDefault="00E00E99" w:rsidP="00C830C8">
            <w:pPr>
              <w:shd w:val="clear" w:color="auto" w:fill="FFFFFF"/>
              <w:spacing w:line="234" w:lineRule="atLeast"/>
              <w:rPr>
                <w:rFonts w:asciiTheme="majorHAnsi" w:hAnsiTheme="majorHAnsi" w:cstheme="majorHAnsi"/>
                <w:iCs/>
                <w:sz w:val="24"/>
              </w:rPr>
            </w:pPr>
            <w:r w:rsidRPr="00EB30A2">
              <w:rPr>
                <w:rFonts w:asciiTheme="majorHAnsi" w:hAnsiTheme="majorHAnsi" w:cstheme="majorHAnsi"/>
                <w:iCs/>
                <w:sz w:val="24"/>
              </w:rPr>
              <w:t>- Điều 3. Mức lương tối thiểu</w:t>
            </w:r>
          </w:p>
        </w:tc>
        <w:tc>
          <w:tcPr>
            <w:tcW w:w="1134" w:type="dxa"/>
            <w:shd w:val="clear" w:color="auto" w:fill="auto"/>
          </w:tcPr>
          <w:p w14:paraId="6246C0AD"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5485ECA8" w14:textId="77777777" w:rsidTr="00325727">
        <w:tc>
          <w:tcPr>
            <w:tcW w:w="852" w:type="dxa"/>
            <w:shd w:val="clear" w:color="auto" w:fill="auto"/>
          </w:tcPr>
          <w:p w14:paraId="5BC8C24C"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3FD2BA4C" w14:textId="3C0CABA4" w:rsidR="00E00E99" w:rsidRPr="007374A1" w:rsidRDefault="00E00E99" w:rsidP="00C830C8">
            <w:pPr>
              <w:shd w:val="clear" w:color="auto" w:fill="FFFFFF"/>
              <w:spacing w:line="234" w:lineRule="atLeast"/>
              <w:rPr>
                <w:rFonts w:asciiTheme="majorHAnsi" w:hAnsiTheme="majorHAnsi" w:cstheme="majorHAnsi"/>
                <w:iCs/>
                <w:sz w:val="24"/>
              </w:rPr>
            </w:pPr>
            <w:r w:rsidRPr="007374A1">
              <w:rPr>
                <w:rFonts w:asciiTheme="majorHAnsi" w:hAnsiTheme="majorHAnsi" w:cstheme="majorHAnsi"/>
                <w:iCs/>
                <w:sz w:val="24"/>
              </w:rPr>
              <w:t>Nghị định</w:t>
            </w:r>
          </w:p>
        </w:tc>
        <w:tc>
          <w:tcPr>
            <w:tcW w:w="1985" w:type="dxa"/>
            <w:shd w:val="clear" w:color="auto" w:fill="auto"/>
          </w:tcPr>
          <w:p w14:paraId="1241C38A" w14:textId="40B91513" w:rsidR="00E00E99" w:rsidRPr="00EB30A2" w:rsidRDefault="00E00E99" w:rsidP="00C830C8">
            <w:pPr>
              <w:shd w:val="clear" w:color="auto" w:fill="FFFFFF"/>
              <w:spacing w:line="234" w:lineRule="atLeast"/>
              <w:rPr>
                <w:rFonts w:asciiTheme="majorHAnsi" w:hAnsiTheme="majorHAnsi" w:cstheme="majorHAnsi"/>
                <w:iCs/>
                <w:sz w:val="24"/>
              </w:rPr>
            </w:pPr>
            <w:r w:rsidRPr="007374A1">
              <w:rPr>
                <w:rFonts w:asciiTheme="majorHAnsi" w:hAnsiTheme="majorHAnsi" w:cstheme="majorHAnsi"/>
                <w:iCs/>
                <w:sz w:val="24"/>
              </w:rPr>
              <w:t>98/2023/NĐ-CP ngày 31/12/2023</w:t>
            </w:r>
          </w:p>
        </w:tc>
        <w:tc>
          <w:tcPr>
            <w:tcW w:w="3260" w:type="dxa"/>
            <w:shd w:val="clear" w:color="auto" w:fill="auto"/>
          </w:tcPr>
          <w:p w14:paraId="7FF73502" w14:textId="6BEE9610" w:rsidR="00E00E99" w:rsidRDefault="00E00E99" w:rsidP="00C830C8">
            <w:pPr>
              <w:shd w:val="clear" w:color="auto" w:fill="FFFFFF"/>
              <w:spacing w:line="234" w:lineRule="atLeast"/>
              <w:rPr>
                <w:rFonts w:asciiTheme="majorHAnsi" w:hAnsiTheme="majorHAnsi" w:cstheme="majorHAnsi"/>
                <w:iCs/>
                <w:sz w:val="24"/>
              </w:rPr>
            </w:pPr>
            <w:r w:rsidRPr="007374A1">
              <w:rPr>
                <w:rFonts w:asciiTheme="majorHAnsi" w:hAnsiTheme="majorHAnsi" w:cstheme="majorHAnsi"/>
                <w:iCs/>
                <w:sz w:val="24"/>
              </w:rPr>
              <w:t>Quy định chi tiết thi hành một số điều của Luật Thi đua, khen thưởng</w:t>
            </w:r>
          </w:p>
        </w:tc>
        <w:tc>
          <w:tcPr>
            <w:tcW w:w="6095" w:type="dxa"/>
          </w:tcPr>
          <w:p w14:paraId="49B9908D" w14:textId="101FE390" w:rsidR="00E00E99" w:rsidRPr="00EB30A2" w:rsidRDefault="00E00E99" w:rsidP="00C830C8">
            <w:pPr>
              <w:shd w:val="clear" w:color="auto" w:fill="FFFFFF"/>
              <w:spacing w:line="234" w:lineRule="atLeast"/>
              <w:rPr>
                <w:rFonts w:asciiTheme="majorHAnsi" w:hAnsiTheme="majorHAnsi" w:cstheme="majorHAnsi"/>
                <w:iCs/>
                <w:sz w:val="24"/>
              </w:rPr>
            </w:pPr>
            <w:r>
              <w:rPr>
                <w:rFonts w:asciiTheme="majorHAnsi" w:hAnsiTheme="majorHAnsi" w:cstheme="majorHAnsi"/>
                <w:iCs/>
                <w:sz w:val="24"/>
              </w:rPr>
              <w:t xml:space="preserve">Toàn bộ văn bản </w:t>
            </w:r>
          </w:p>
        </w:tc>
        <w:tc>
          <w:tcPr>
            <w:tcW w:w="1134" w:type="dxa"/>
            <w:shd w:val="clear" w:color="auto" w:fill="auto"/>
          </w:tcPr>
          <w:p w14:paraId="6EEB50C1"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E00E99" w:rsidRPr="00FE66A3" w14:paraId="70A491EE" w14:textId="77777777" w:rsidTr="00325727">
        <w:tc>
          <w:tcPr>
            <w:tcW w:w="852" w:type="dxa"/>
            <w:shd w:val="clear" w:color="auto" w:fill="auto"/>
          </w:tcPr>
          <w:p w14:paraId="38DD9500" w14:textId="77777777" w:rsidR="00E00E99" w:rsidRPr="00FE66A3" w:rsidRDefault="00E00E99"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27A9FE23" w14:textId="096A198F" w:rsidR="00E00E99" w:rsidRPr="007374A1" w:rsidRDefault="00E00E99" w:rsidP="00C830C8">
            <w:pPr>
              <w:shd w:val="clear" w:color="auto" w:fill="FFFFFF"/>
              <w:spacing w:line="234" w:lineRule="atLeast"/>
              <w:rPr>
                <w:rFonts w:asciiTheme="majorHAnsi" w:hAnsiTheme="majorHAnsi" w:cstheme="majorHAnsi"/>
                <w:iCs/>
                <w:sz w:val="24"/>
              </w:rPr>
            </w:pPr>
            <w:r w:rsidRPr="00FE66A3">
              <w:rPr>
                <w:rFonts w:asciiTheme="majorHAnsi" w:hAnsiTheme="majorHAnsi" w:cstheme="majorHAnsi"/>
                <w:sz w:val="24"/>
              </w:rPr>
              <w:t xml:space="preserve">Nghị định </w:t>
            </w:r>
          </w:p>
        </w:tc>
        <w:tc>
          <w:tcPr>
            <w:tcW w:w="1985" w:type="dxa"/>
            <w:shd w:val="clear" w:color="auto" w:fill="auto"/>
          </w:tcPr>
          <w:p w14:paraId="3F875616" w14:textId="466328F0" w:rsidR="00E00E99" w:rsidRPr="007374A1" w:rsidRDefault="00E00E99" w:rsidP="00C830C8">
            <w:pPr>
              <w:shd w:val="clear" w:color="auto" w:fill="FFFFFF"/>
              <w:spacing w:line="234" w:lineRule="atLeast"/>
              <w:rPr>
                <w:rFonts w:asciiTheme="majorHAnsi" w:hAnsiTheme="majorHAnsi" w:cstheme="majorHAnsi"/>
                <w:iCs/>
                <w:sz w:val="24"/>
              </w:rPr>
            </w:pPr>
            <w:r>
              <w:rPr>
                <w:rFonts w:asciiTheme="majorHAnsi" w:hAnsiTheme="majorHAnsi" w:cstheme="majorHAnsi"/>
                <w:sz w:val="24"/>
              </w:rPr>
              <w:t>35/2024/</w:t>
            </w:r>
            <w:r w:rsidRPr="00FE66A3">
              <w:rPr>
                <w:rFonts w:asciiTheme="majorHAnsi" w:hAnsiTheme="majorHAnsi" w:cstheme="majorHAnsi"/>
                <w:sz w:val="24"/>
              </w:rPr>
              <w:t xml:space="preserve">NĐ-CP ngày </w:t>
            </w:r>
            <w:r>
              <w:rPr>
                <w:rFonts w:asciiTheme="majorHAnsi" w:hAnsiTheme="majorHAnsi" w:cstheme="majorHAnsi"/>
                <w:sz w:val="24"/>
              </w:rPr>
              <w:t>02/4/2024</w:t>
            </w:r>
            <w:r w:rsidRPr="00FE66A3">
              <w:rPr>
                <w:rFonts w:asciiTheme="majorHAnsi" w:hAnsiTheme="majorHAnsi" w:cstheme="majorHAnsi"/>
                <w:sz w:val="24"/>
              </w:rPr>
              <w:t xml:space="preserve"> </w:t>
            </w:r>
          </w:p>
        </w:tc>
        <w:tc>
          <w:tcPr>
            <w:tcW w:w="3260" w:type="dxa"/>
            <w:shd w:val="clear" w:color="auto" w:fill="auto"/>
          </w:tcPr>
          <w:p w14:paraId="45FE6DDF" w14:textId="65265C8C" w:rsidR="00E00E99" w:rsidRPr="007374A1" w:rsidRDefault="00E00E99" w:rsidP="00C830C8">
            <w:pPr>
              <w:shd w:val="clear" w:color="auto" w:fill="FFFFFF"/>
              <w:spacing w:line="234" w:lineRule="atLeast"/>
              <w:rPr>
                <w:rFonts w:asciiTheme="majorHAnsi" w:hAnsiTheme="majorHAnsi" w:cstheme="majorHAnsi"/>
                <w:iCs/>
                <w:sz w:val="24"/>
              </w:rPr>
            </w:pPr>
            <w:r w:rsidRPr="00FE66A3">
              <w:rPr>
                <w:rFonts w:asciiTheme="majorHAnsi" w:hAnsiTheme="majorHAnsi" w:cstheme="majorHAnsi"/>
                <w:sz w:val="24"/>
              </w:rPr>
              <w:t>Quy định về xét tặng danh hiệu “Nhà giáo nhân dân”, “Nhà giáo ưu tú”</w:t>
            </w:r>
          </w:p>
        </w:tc>
        <w:tc>
          <w:tcPr>
            <w:tcW w:w="6095" w:type="dxa"/>
          </w:tcPr>
          <w:p w14:paraId="4CC9E2B8" w14:textId="0BB94D24" w:rsidR="00E00E99" w:rsidRDefault="00E00E99" w:rsidP="00C830C8">
            <w:pPr>
              <w:shd w:val="clear" w:color="auto" w:fill="FFFFFF"/>
              <w:spacing w:line="234" w:lineRule="atLeast"/>
              <w:rPr>
                <w:rFonts w:asciiTheme="majorHAnsi" w:hAnsiTheme="majorHAnsi" w:cstheme="majorHAnsi"/>
                <w:iCs/>
                <w:sz w:val="24"/>
              </w:rPr>
            </w:pPr>
            <w:r w:rsidRPr="00FE66A3">
              <w:rPr>
                <w:rFonts w:asciiTheme="majorHAnsi" w:hAnsiTheme="majorHAnsi" w:cstheme="majorHAnsi"/>
                <w:sz w:val="24"/>
              </w:rPr>
              <w:t>Chương 2: quy định về tiêu chuẩn</w:t>
            </w:r>
          </w:p>
        </w:tc>
        <w:tc>
          <w:tcPr>
            <w:tcW w:w="1134" w:type="dxa"/>
            <w:shd w:val="clear" w:color="auto" w:fill="auto"/>
          </w:tcPr>
          <w:p w14:paraId="780B9D75" w14:textId="77777777" w:rsidR="00E00E99" w:rsidRPr="00FE66A3" w:rsidRDefault="00E00E99" w:rsidP="00C830C8">
            <w:pPr>
              <w:tabs>
                <w:tab w:val="left" w:pos="225"/>
              </w:tabs>
              <w:spacing w:before="60" w:after="60"/>
              <w:jc w:val="center"/>
              <w:rPr>
                <w:rFonts w:asciiTheme="majorHAnsi" w:hAnsiTheme="majorHAnsi" w:cstheme="majorHAnsi"/>
                <w:sz w:val="24"/>
              </w:rPr>
            </w:pPr>
          </w:p>
        </w:tc>
      </w:tr>
      <w:tr w:rsidR="00854F67" w:rsidRPr="00FE66A3" w14:paraId="60C3F652" w14:textId="77777777" w:rsidTr="00325727">
        <w:tc>
          <w:tcPr>
            <w:tcW w:w="852" w:type="dxa"/>
            <w:shd w:val="clear" w:color="auto" w:fill="auto"/>
          </w:tcPr>
          <w:p w14:paraId="5DF60211" w14:textId="77777777" w:rsidR="00854F67" w:rsidRPr="00FE66A3" w:rsidRDefault="00854F67" w:rsidP="00C830C8">
            <w:pPr>
              <w:numPr>
                <w:ilvl w:val="0"/>
                <w:numId w:val="33"/>
              </w:numPr>
              <w:spacing w:before="60" w:after="60"/>
              <w:ind w:left="0" w:firstLine="145"/>
              <w:jc w:val="both"/>
              <w:rPr>
                <w:rFonts w:asciiTheme="majorHAnsi" w:hAnsiTheme="majorHAnsi" w:cstheme="majorHAnsi"/>
                <w:sz w:val="24"/>
              </w:rPr>
            </w:pPr>
          </w:p>
        </w:tc>
        <w:tc>
          <w:tcPr>
            <w:tcW w:w="1304" w:type="dxa"/>
            <w:shd w:val="clear" w:color="auto" w:fill="auto"/>
          </w:tcPr>
          <w:p w14:paraId="41BA32BF" w14:textId="5D029CF9" w:rsidR="00854F67" w:rsidRPr="00FE66A3" w:rsidRDefault="00854F67"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Nghị định</w:t>
            </w:r>
          </w:p>
        </w:tc>
        <w:tc>
          <w:tcPr>
            <w:tcW w:w="1985" w:type="dxa"/>
            <w:shd w:val="clear" w:color="auto" w:fill="auto"/>
          </w:tcPr>
          <w:p w14:paraId="1F39AACC" w14:textId="59B03E57" w:rsidR="00854F67" w:rsidRDefault="00854F67"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t>83/2024/NĐ-CP</w:t>
            </w:r>
          </w:p>
        </w:tc>
        <w:tc>
          <w:tcPr>
            <w:tcW w:w="3260" w:type="dxa"/>
            <w:shd w:val="clear" w:color="auto" w:fill="auto"/>
          </w:tcPr>
          <w:p w14:paraId="025A0CAF" w14:textId="6AE65441" w:rsidR="00854F67" w:rsidRPr="00FE66A3" w:rsidRDefault="00854F67" w:rsidP="00854F67">
            <w:pPr>
              <w:shd w:val="clear" w:color="auto" w:fill="FFFFFF"/>
              <w:spacing w:line="234" w:lineRule="atLeast"/>
              <w:jc w:val="both"/>
              <w:rPr>
                <w:rFonts w:asciiTheme="majorHAnsi" w:hAnsiTheme="majorHAnsi" w:cstheme="majorHAnsi"/>
                <w:sz w:val="24"/>
              </w:rPr>
            </w:pPr>
            <w:r w:rsidRPr="00854F67">
              <w:rPr>
                <w:rFonts w:asciiTheme="majorHAnsi" w:hAnsiTheme="majorHAnsi" w:cstheme="majorHAnsi"/>
                <w:sz w:val="24"/>
              </w:rPr>
              <w:t>Sửa đổi, bổ sung một số điều của Nghị định số </w:t>
            </w:r>
            <w:bookmarkStart w:id="42" w:name="tvpllink_eiuturumep"/>
            <w:r w:rsidRPr="00854F67">
              <w:rPr>
                <w:rFonts w:asciiTheme="majorHAnsi" w:hAnsiTheme="majorHAnsi" w:cstheme="majorHAnsi"/>
                <w:sz w:val="24"/>
              </w:rPr>
              <w:fldChar w:fldCharType="begin"/>
            </w:r>
            <w:r w:rsidRPr="00854F67">
              <w:rPr>
                <w:rFonts w:asciiTheme="majorHAnsi" w:hAnsiTheme="majorHAnsi" w:cstheme="majorHAnsi"/>
                <w:sz w:val="24"/>
              </w:rPr>
              <w:instrText xml:space="preserve"> HYPERLINK "https://thuvienphapluat.vn/van-ban/bo-may-hanh-chinh/nghi-dinh-123-2016-nd-cp-chuc-nang-nhiem-vu-quyen-han-co-cau-to-chuc-bo-co-quan-ngang-bo-321514.aspx" \t "_blank" </w:instrText>
            </w:r>
            <w:r w:rsidRPr="00854F67">
              <w:rPr>
                <w:rFonts w:asciiTheme="majorHAnsi" w:hAnsiTheme="majorHAnsi" w:cstheme="majorHAnsi"/>
                <w:sz w:val="24"/>
              </w:rPr>
              <w:fldChar w:fldCharType="separate"/>
            </w:r>
            <w:r w:rsidRPr="00854F67">
              <w:rPr>
                <w:rFonts w:asciiTheme="majorHAnsi" w:hAnsiTheme="majorHAnsi" w:cstheme="majorHAnsi"/>
                <w:sz w:val="24"/>
              </w:rPr>
              <w:t>123/2016/NĐ-CP</w:t>
            </w:r>
            <w:r w:rsidRPr="00854F67">
              <w:rPr>
                <w:rFonts w:asciiTheme="majorHAnsi" w:hAnsiTheme="majorHAnsi" w:cstheme="majorHAnsi"/>
                <w:sz w:val="24"/>
              </w:rPr>
              <w:fldChar w:fldCharType="end"/>
            </w:r>
            <w:bookmarkEnd w:id="42"/>
            <w:r>
              <w:rPr>
                <w:rFonts w:asciiTheme="majorHAnsi" w:hAnsiTheme="majorHAnsi" w:cstheme="majorHAnsi"/>
                <w:sz w:val="24"/>
              </w:rPr>
              <w:t> ngày 01/</w:t>
            </w:r>
            <w:r w:rsidRPr="00854F67">
              <w:rPr>
                <w:rFonts w:asciiTheme="majorHAnsi" w:hAnsiTheme="majorHAnsi" w:cstheme="majorHAnsi"/>
                <w:sz w:val="24"/>
              </w:rPr>
              <w:t>9</w:t>
            </w:r>
            <w:r>
              <w:rPr>
                <w:rFonts w:asciiTheme="majorHAnsi" w:hAnsiTheme="majorHAnsi" w:cstheme="majorHAnsi"/>
                <w:sz w:val="24"/>
              </w:rPr>
              <w:t>/</w:t>
            </w:r>
            <w:r w:rsidRPr="00854F67">
              <w:rPr>
                <w:rFonts w:asciiTheme="majorHAnsi" w:hAnsiTheme="majorHAnsi" w:cstheme="majorHAnsi"/>
                <w:sz w:val="24"/>
              </w:rPr>
              <w:t>2016 của Chính phủ quy định chức năng, nhiệm vụ, quyền hạn và cơ cấu tổ chức của Bộ, cơ quan ngang Bộ đã được sửa đổi, bổ sung một số điều theo Nghị định số </w:t>
            </w:r>
            <w:bookmarkStart w:id="43" w:name="tvpllink_fgxzircyqc"/>
            <w:r w:rsidRPr="00854F67">
              <w:rPr>
                <w:rFonts w:asciiTheme="majorHAnsi" w:hAnsiTheme="majorHAnsi" w:cstheme="majorHAnsi"/>
                <w:sz w:val="24"/>
              </w:rPr>
              <w:fldChar w:fldCharType="begin"/>
            </w:r>
            <w:r w:rsidRPr="00854F67">
              <w:rPr>
                <w:rFonts w:asciiTheme="majorHAnsi" w:hAnsiTheme="majorHAnsi" w:cstheme="majorHAnsi"/>
                <w:sz w:val="24"/>
              </w:rPr>
              <w:instrText xml:space="preserve"> HYPERLINK "https://thuvienphapluat.vn/van-ban/bo-may-hanh-chinh/nghi-dinh-101-2020-nd-cp-sua-doi-nghi-dinh-123-2016-nd-cp-chuc-nang-nhiem-vu-cua-bo-451389.aspx" \t "_blank" </w:instrText>
            </w:r>
            <w:r w:rsidRPr="00854F67">
              <w:rPr>
                <w:rFonts w:asciiTheme="majorHAnsi" w:hAnsiTheme="majorHAnsi" w:cstheme="majorHAnsi"/>
                <w:sz w:val="24"/>
              </w:rPr>
              <w:fldChar w:fldCharType="separate"/>
            </w:r>
            <w:r w:rsidRPr="00854F67">
              <w:rPr>
                <w:rFonts w:asciiTheme="majorHAnsi" w:hAnsiTheme="majorHAnsi" w:cstheme="majorHAnsi"/>
                <w:sz w:val="24"/>
              </w:rPr>
              <w:t>101/2020/NĐ-CP</w:t>
            </w:r>
            <w:r w:rsidRPr="00854F67">
              <w:rPr>
                <w:rFonts w:asciiTheme="majorHAnsi" w:hAnsiTheme="majorHAnsi" w:cstheme="majorHAnsi"/>
                <w:sz w:val="24"/>
              </w:rPr>
              <w:fldChar w:fldCharType="end"/>
            </w:r>
            <w:bookmarkEnd w:id="43"/>
            <w:r w:rsidRPr="00854F67">
              <w:rPr>
                <w:rFonts w:asciiTheme="majorHAnsi" w:hAnsiTheme="majorHAnsi" w:cstheme="majorHAnsi"/>
                <w:sz w:val="24"/>
              </w:rPr>
              <w:t xml:space="preserve"> ngày </w:t>
            </w:r>
            <w:r>
              <w:rPr>
                <w:rFonts w:asciiTheme="majorHAnsi" w:hAnsiTheme="majorHAnsi" w:cstheme="majorHAnsi"/>
                <w:sz w:val="24"/>
              </w:rPr>
              <w:t>28/</w:t>
            </w:r>
            <w:r w:rsidRPr="00854F67">
              <w:rPr>
                <w:rFonts w:asciiTheme="majorHAnsi" w:hAnsiTheme="majorHAnsi" w:cstheme="majorHAnsi"/>
                <w:sz w:val="24"/>
              </w:rPr>
              <w:t>8</w:t>
            </w:r>
            <w:r>
              <w:rPr>
                <w:rFonts w:asciiTheme="majorHAnsi" w:hAnsiTheme="majorHAnsi" w:cstheme="majorHAnsi"/>
                <w:sz w:val="24"/>
              </w:rPr>
              <w:t>/</w:t>
            </w:r>
            <w:r w:rsidRPr="00854F67">
              <w:rPr>
                <w:rFonts w:asciiTheme="majorHAnsi" w:hAnsiTheme="majorHAnsi" w:cstheme="majorHAnsi"/>
                <w:sz w:val="24"/>
              </w:rPr>
              <w:t>2020 của Chính phủ; Nghị định số </w:t>
            </w:r>
            <w:bookmarkStart w:id="44" w:name="tvpllink_qdphtrggcc"/>
            <w:r w:rsidRPr="00854F67">
              <w:rPr>
                <w:rFonts w:asciiTheme="majorHAnsi" w:hAnsiTheme="majorHAnsi" w:cstheme="majorHAnsi"/>
                <w:sz w:val="24"/>
              </w:rPr>
              <w:fldChar w:fldCharType="begin"/>
            </w:r>
            <w:r w:rsidRPr="00854F67">
              <w:rPr>
                <w:rFonts w:asciiTheme="majorHAnsi" w:hAnsiTheme="majorHAnsi" w:cstheme="majorHAnsi"/>
                <w:sz w:val="24"/>
              </w:rPr>
              <w:instrText xml:space="preserve"> HYPERLINK "https://thuvienphapluat.vn/van-ban/Bo-may-hanh-chinh/Nghi-dinh-10-2016-ND-CP-co-quan-thuoc-Chinh-phu-302199.aspx" \t "_blank" </w:instrText>
            </w:r>
            <w:r w:rsidRPr="00854F67">
              <w:rPr>
                <w:rFonts w:asciiTheme="majorHAnsi" w:hAnsiTheme="majorHAnsi" w:cstheme="majorHAnsi"/>
                <w:sz w:val="24"/>
              </w:rPr>
              <w:fldChar w:fldCharType="separate"/>
            </w:r>
            <w:r w:rsidRPr="00854F67">
              <w:rPr>
                <w:rFonts w:asciiTheme="majorHAnsi" w:hAnsiTheme="majorHAnsi" w:cstheme="majorHAnsi"/>
                <w:sz w:val="24"/>
              </w:rPr>
              <w:t>10/2016/NĐ-CP</w:t>
            </w:r>
            <w:r w:rsidRPr="00854F67">
              <w:rPr>
                <w:rFonts w:asciiTheme="majorHAnsi" w:hAnsiTheme="majorHAnsi" w:cstheme="majorHAnsi"/>
                <w:sz w:val="24"/>
              </w:rPr>
              <w:fldChar w:fldCharType="end"/>
            </w:r>
            <w:bookmarkEnd w:id="44"/>
            <w:r w:rsidRPr="00854F67">
              <w:rPr>
                <w:rFonts w:asciiTheme="majorHAnsi" w:hAnsiTheme="majorHAnsi" w:cstheme="majorHAnsi"/>
                <w:sz w:val="24"/>
              </w:rPr>
              <w:t> </w:t>
            </w:r>
            <w:r>
              <w:rPr>
                <w:rFonts w:asciiTheme="majorHAnsi" w:hAnsiTheme="majorHAnsi" w:cstheme="majorHAnsi"/>
                <w:sz w:val="24"/>
              </w:rPr>
              <w:t>ngày 01/</w:t>
            </w:r>
            <w:r w:rsidRPr="00854F67">
              <w:rPr>
                <w:rFonts w:asciiTheme="majorHAnsi" w:hAnsiTheme="majorHAnsi" w:cstheme="majorHAnsi"/>
                <w:sz w:val="24"/>
              </w:rPr>
              <w:t>02</w:t>
            </w:r>
            <w:r>
              <w:rPr>
                <w:rFonts w:asciiTheme="majorHAnsi" w:hAnsiTheme="majorHAnsi" w:cstheme="majorHAnsi"/>
                <w:sz w:val="24"/>
              </w:rPr>
              <w:t>/</w:t>
            </w:r>
            <w:r w:rsidRPr="00854F67">
              <w:rPr>
                <w:rFonts w:asciiTheme="majorHAnsi" w:hAnsiTheme="majorHAnsi" w:cstheme="majorHAnsi"/>
                <w:sz w:val="24"/>
              </w:rPr>
              <w:t>2016 của Chính phủ quy định về cơ quan thuộc Chính phủ đã được sửa đổi, bổ sung một số điều theo Nghị định số </w:t>
            </w:r>
            <w:bookmarkStart w:id="45" w:name="tvpllink_loyhwgtlyc"/>
            <w:r w:rsidRPr="00854F67">
              <w:rPr>
                <w:rFonts w:asciiTheme="majorHAnsi" w:hAnsiTheme="majorHAnsi" w:cstheme="majorHAnsi"/>
                <w:sz w:val="24"/>
              </w:rPr>
              <w:fldChar w:fldCharType="begin"/>
            </w:r>
            <w:r w:rsidRPr="00854F67">
              <w:rPr>
                <w:rFonts w:asciiTheme="majorHAnsi" w:hAnsiTheme="majorHAnsi" w:cstheme="majorHAnsi"/>
                <w:sz w:val="24"/>
              </w:rPr>
              <w:instrText xml:space="preserve"> HYPERLINK "https://thuvienphapluat.vn/van-ban/Bo-may-hanh-chinh/Nghi-dinh-47-2019-ND-CP-quy-dinh-ve-co-quan-thuoc-Chinh-phu-415927.aspx" \t "_blank" </w:instrText>
            </w:r>
            <w:r w:rsidRPr="00854F67">
              <w:rPr>
                <w:rFonts w:asciiTheme="majorHAnsi" w:hAnsiTheme="majorHAnsi" w:cstheme="majorHAnsi"/>
                <w:sz w:val="24"/>
              </w:rPr>
              <w:fldChar w:fldCharType="separate"/>
            </w:r>
            <w:r w:rsidRPr="00854F67">
              <w:rPr>
                <w:rFonts w:asciiTheme="majorHAnsi" w:hAnsiTheme="majorHAnsi" w:cstheme="majorHAnsi"/>
                <w:sz w:val="24"/>
              </w:rPr>
              <w:t>47/2019/NĐ-CP</w:t>
            </w:r>
            <w:r w:rsidRPr="00854F67">
              <w:rPr>
                <w:rFonts w:asciiTheme="majorHAnsi" w:hAnsiTheme="majorHAnsi" w:cstheme="majorHAnsi"/>
                <w:sz w:val="24"/>
              </w:rPr>
              <w:fldChar w:fldCharType="end"/>
            </w:r>
            <w:bookmarkEnd w:id="45"/>
            <w:r>
              <w:rPr>
                <w:rFonts w:asciiTheme="majorHAnsi" w:hAnsiTheme="majorHAnsi" w:cstheme="majorHAnsi"/>
                <w:sz w:val="24"/>
              </w:rPr>
              <w:t> ngày 05/</w:t>
            </w:r>
            <w:r w:rsidRPr="00854F67">
              <w:rPr>
                <w:rFonts w:asciiTheme="majorHAnsi" w:hAnsiTheme="majorHAnsi" w:cstheme="majorHAnsi"/>
                <w:sz w:val="24"/>
              </w:rPr>
              <w:t>6</w:t>
            </w:r>
            <w:r>
              <w:rPr>
                <w:rFonts w:asciiTheme="majorHAnsi" w:hAnsiTheme="majorHAnsi" w:cstheme="majorHAnsi"/>
                <w:sz w:val="24"/>
              </w:rPr>
              <w:t>/</w:t>
            </w:r>
            <w:r w:rsidRPr="00854F67">
              <w:rPr>
                <w:rFonts w:asciiTheme="majorHAnsi" w:hAnsiTheme="majorHAnsi" w:cstheme="majorHAnsi"/>
                <w:sz w:val="24"/>
              </w:rPr>
              <w:t xml:space="preserve">2019 của Chính phủ và </w:t>
            </w:r>
            <w:r w:rsidRPr="00854F67">
              <w:rPr>
                <w:rFonts w:asciiTheme="majorHAnsi" w:hAnsiTheme="majorHAnsi" w:cstheme="majorHAnsi"/>
                <w:sz w:val="24"/>
              </w:rPr>
              <w:lastRenderedPageBreak/>
              <w:t>Nghị định số </w:t>
            </w:r>
            <w:bookmarkStart w:id="46" w:name="tvpllink_vmmilwocjy"/>
            <w:r w:rsidRPr="00854F67">
              <w:rPr>
                <w:rFonts w:asciiTheme="majorHAnsi" w:hAnsiTheme="majorHAnsi" w:cstheme="majorHAnsi"/>
                <w:sz w:val="24"/>
              </w:rPr>
              <w:fldChar w:fldCharType="begin"/>
            </w:r>
            <w:r w:rsidRPr="00854F67">
              <w:rPr>
                <w:rFonts w:asciiTheme="majorHAnsi" w:hAnsiTheme="majorHAnsi" w:cstheme="majorHAnsi"/>
                <w:sz w:val="24"/>
              </w:rPr>
              <w:instrText xml:space="preserve"> HYPERLINK "https://thuvienphapluat.vn/van-ban/Bo-may-hanh-chinh/Nghi-dinh-120-2020-ND-CP-thanh-lap-to-chuc-lai-giai-the-don-vi-su-nghiep-cong-lap-379357.aspx" \t "_blank" </w:instrText>
            </w:r>
            <w:r w:rsidRPr="00854F67">
              <w:rPr>
                <w:rFonts w:asciiTheme="majorHAnsi" w:hAnsiTheme="majorHAnsi" w:cstheme="majorHAnsi"/>
                <w:sz w:val="24"/>
              </w:rPr>
              <w:fldChar w:fldCharType="separate"/>
            </w:r>
            <w:r w:rsidRPr="00854F67">
              <w:rPr>
                <w:rFonts w:asciiTheme="majorHAnsi" w:hAnsiTheme="majorHAnsi" w:cstheme="majorHAnsi"/>
                <w:sz w:val="24"/>
              </w:rPr>
              <w:t>120/2020/NĐ-CP</w:t>
            </w:r>
            <w:r w:rsidRPr="00854F67">
              <w:rPr>
                <w:rFonts w:asciiTheme="majorHAnsi" w:hAnsiTheme="majorHAnsi" w:cstheme="majorHAnsi"/>
                <w:sz w:val="24"/>
              </w:rPr>
              <w:fldChar w:fldCharType="end"/>
            </w:r>
            <w:bookmarkEnd w:id="46"/>
            <w:r>
              <w:rPr>
                <w:rFonts w:asciiTheme="majorHAnsi" w:hAnsiTheme="majorHAnsi" w:cstheme="majorHAnsi"/>
                <w:sz w:val="24"/>
              </w:rPr>
              <w:t> ngày 07/</w:t>
            </w:r>
            <w:r w:rsidRPr="00854F67">
              <w:rPr>
                <w:rFonts w:asciiTheme="majorHAnsi" w:hAnsiTheme="majorHAnsi" w:cstheme="majorHAnsi"/>
                <w:sz w:val="24"/>
              </w:rPr>
              <w:t>10</w:t>
            </w:r>
            <w:r>
              <w:rPr>
                <w:rFonts w:asciiTheme="majorHAnsi" w:hAnsiTheme="majorHAnsi" w:cstheme="majorHAnsi"/>
                <w:sz w:val="24"/>
              </w:rPr>
              <w:t>/</w:t>
            </w:r>
            <w:r w:rsidRPr="00854F67">
              <w:rPr>
                <w:rFonts w:asciiTheme="majorHAnsi" w:hAnsiTheme="majorHAnsi" w:cstheme="majorHAnsi"/>
                <w:sz w:val="24"/>
              </w:rPr>
              <w:t>2020 của Chính phủ quy định về thành lập, tổ chức lại, giải thể đơn vị sự nghiệp công lập.</w:t>
            </w:r>
          </w:p>
        </w:tc>
        <w:tc>
          <w:tcPr>
            <w:tcW w:w="6095" w:type="dxa"/>
          </w:tcPr>
          <w:p w14:paraId="53A54E5E" w14:textId="7BFE99F1" w:rsidR="00854F67" w:rsidRPr="00FE66A3" w:rsidRDefault="00854F67" w:rsidP="00C830C8">
            <w:pPr>
              <w:shd w:val="clear" w:color="auto" w:fill="FFFFFF"/>
              <w:spacing w:line="234" w:lineRule="atLeast"/>
              <w:rPr>
                <w:rFonts w:asciiTheme="majorHAnsi" w:hAnsiTheme="majorHAnsi" w:cstheme="majorHAnsi"/>
                <w:sz w:val="24"/>
              </w:rPr>
            </w:pPr>
            <w:r>
              <w:rPr>
                <w:rFonts w:asciiTheme="majorHAnsi" w:hAnsiTheme="majorHAnsi" w:cstheme="majorHAnsi"/>
                <w:sz w:val="24"/>
              </w:rPr>
              <w:lastRenderedPageBreak/>
              <w:t xml:space="preserve">Điều 3: Sửa đổi, bổ sung quy định về số lượng cấp phó </w:t>
            </w:r>
            <w:r w:rsidR="007E4D51">
              <w:rPr>
                <w:rFonts w:asciiTheme="majorHAnsi" w:hAnsiTheme="majorHAnsi" w:cstheme="majorHAnsi"/>
                <w:sz w:val="24"/>
              </w:rPr>
              <w:t>trong đơn vị sự nghiệp công lập</w:t>
            </w:r>
          </w:p>
        </w:tc>
        <w:tc>
          <w:tcPr>
            <w:tcW w:w="1134" w:type="dxa"/>
            <w:shd w:val="clear" w:color="auto" w:fill="auto"/>
          </w:tcPr>
          <w:p w14:paraId="07BC6038" w14:textId="77777777" w:rsidR="00854F67" w:rsidRPr="00FE66A3" w:rsidRDefault="00854F67" w:rsidP="00C830C8">
            <w:pPr>
              <w:tabs>
                <w:tab w:val="left" w:pos="225"/>
              </w:tabs>
              <w:spacing w:before="60" w:after="60"/>
              <w:jc w:val="center"/>
              <w:rPr>
                <w:rFonts w:asciiTheme="majorHAnsi" w:hAnsiTheme="majorHAnsi" w:cstheme="majorHAnsi"/>
                <w:sz w:val="24"/>
              </w:rPr>
            </w:pPr>
          </w:p>
        </w:tc>
      </w:tr>
      <w:tr w:rsidR="00E00E99" w:rsidRPr="00FE66A3" w14:paraId="6E05931A" w14:textId="77777777" w:rsidTr="004B6198">
        <w:tc>
          <w:tcPr>
            <w:tcW w:w="14630" w:type="dxa"/>
            <w:gridSpan w:val="6"/>
          </w:tcPr>
          <w:p w14:paraId="62017C2C" w14:textId="77777777" w:rsidR="00E00E99" w:rsidRPr="00FE66A3" w:rsidRDefault="00E00E99" w:rsidP="00C830C8">
            <w:pPr>
              <w:spacing w:before="60" w:after="60"/>
              <w:ind w:firstLine="145"/>
              <w:jc w:val="center"/>
              <w:rPr>
                <w:rFonts w:asciiTheme="majorHAnsi" w:hAnsiTheme="majorHAnsi" w:cstheme="majorHAnsi"/>
                <w:sz w:val="24"/>
              </w:rPr>
            </w:pPr>
            <w:r>
              <w:rPr>
                <w:rFonts w:asciiTheme="majorHAnsi" w:hAnsiTheme="majorHAnsi" w:cstheme="majorHAnsi"/>
                <w:sz w:val="24"/>
              </w:rPr>
              <w:t>III</w:t>
            </w:r>
            <w:r w:rsidRPr="00FE66A3">
              <w:rPr>
                <w:rFonts w:asciiTheme="majorHAnsi" w:hAnsiTheme="majorHAnsi" w:cstheme="majorHAnsi"/>
                <w:sz w:val="24"/>
              </w:rPr>
              <w:t>. QUYẾT ĐỊNH CỦA THỦ TƯỚNG CHÍNH PHỦ</w:t>
            </w:r>
          </w:p>
        </w:tc>
      </w:tr>
      <w:tr w:rsidR="00E00E99" w:rsidRPr="00FE66A3" w14:paraId="0A3C5D2B" w14:textId="77777777" w:rsidTr="00325727">
        <w:tc>
          <w:tcPr>
            <w:tcW w:w="852" w:type="dxa"/>
            <w:shd w:val="clear" w:color="auto" w:fill="auto"/>
          </w:tcPr>
          <w:p w14:paraId="66E93498" w14:textId="77777777" w:rsidR="00E00E99" w:rsidRPr="00FE66A3" w:rsidRDefault="00E00E99"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1B9397A4"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Quyết định</w:t>
            </w:r>
          </w:p>
        </w:tc>
        <w:tc>
          <w:tcPr>
            <w:tcW w:w="1985" w:type="dxa"/>
            <w:shd w:val="clear" w:color="auto" w:fill="auto"/>
          </w:tcPr>
          <w:p w14:paraId="082D420D"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86/2000/QĐ-TTg ngày 18/7/2000</w:t>
            </w:r>
          </w:p>
        </w:tc>
        <w:tc>
          <w:tcPr>
            <w:tcW w:w="3260" w:type="dxa"/>
            <w:shd w:val="clear" w:color="auto" w:fill="auto"/>
          </w:tcPr>
          <w:p w14:paraId="4B4BAD89" w14:textId="77777777" w:rsidR="00E00E99" w:rsidRPr="00FE66A3" w:rsidRDefault="00E00E99"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Về việc ban hành Quy chế trường đại học dân lập</w:t>
            </w:r>
          </w:p>
        </w:tc>
        <w:tc>
          <w:tcPr>
            <w:tcW w:w="6095" w:type="dxa"/>
          </w:tcPr>
          <w:p w14:paraId="314D3F2E" w14:textId="77777777" w:rsidR="00E00E99" w:rsidRPr="00FE66A3" w:rsidRDefault="00E00E99" w:rsidP="00C830C8">
            <w:pPr>
              <w:tabs>
                <w:tab w:val="left" w:pos="225"/>
                <w:tab w:val="left" w:pos="2268"/>
              </w:tabs>
              <w:autoSpaceDE w:val="0"/>
              <w:autoSpaceDN w:val="0"/>
              <w:adjustRightInd w:val="0"/>
              <w:spacing w:before="60" w:after="60"/>
              <w:jc w:val="both"/>
              <w:rPr>
                <w:rFonts w:asciiTheme="majorHAnsi" w:hAnsiTheme="majorHAnsi" w:cstheme="majorHAnsi"/>
                <w:sz w:val="24"/>
              </w:rPr>
            </w:pPr>
            <w:r w:rsidRPr="00FE66A3">
              <w:rPr>
                <w:rFonts w:asciiTheme="majorHAnsi" w:hAnsiTheme="majorHAnsi" w:cstheme="majorHAnsi"/>
                <w:sz w:val="24"/>
              </w:rPr>
              <w:t>- Mục 4 Chương 3 quy định về Hiệu trưởng</w:t>
            </w:r>
          </w:p>
          <w:p w14:paraId="7B7D9C74" w14:textId="77777777" w:rsidR="00E00E99" w:rsidRPr="00FE66A3" w:rsidRDefault="00E00E99" w:rsidP="00C830C8">
            <w:pPr>
              <w:tabs>
                <w:tab w:val="left" w:pos="225"/>
                <w:tab w:val="left" w:pos="2268"/>
              </w:tabs>
              <w:autoSpaceDE w:val="0"/>
              <w:autoSpaceDN w:val="0"/>
              <w:adjustRightInd w:val="0"/>
              <w:spacing w:before="60" w:after="60"/>
              <w:jc w:val="both"/>
              <w:rPr>
                <w:rFonts w:asciiTheme="majorHAnsi" w:hAnsiTheme="majorHAnsi" w:cstheme="majorHAnsi"/>
                <w:sz w:val="24"/>
              </w:rPr>
            </w:pPr>
            <w:r w:rsidRPr="00FE66A3">
              <w:rPr>
                <w:rFonts w:asciiTheme="majorHAnsi" w:hAnsiTheme="majorHAnsi" w:cstheme="majorHAnsi"/>
                <w:sz w:val="24"/>
              </w:rPr>
              <w:t>- Chương 4: Quy định về nhiệm vụ và quyển của nhà giáo</w:t>
            </w:r>
          </w:p>
        </w:tc>
        <w:tc>
          <w:tcPr>
            <w:tcW w:w="1134" w:type="dxa"/>
            <w:shd w:val="clear" w:color="auto" w:fill="auto"/>
          </w:tcPr>
          <w:p w14:paraId="1CE7F8B1" w14:textId="56A104AA" w:rsidR="00E00E99" w:rsidRPr="00FE66A3" w:rsidRDefault="00E00E99" w:rsidP="00C830C8">
            <w:pPr>
              <w:tabs>
                <w:tab w:val="left" w:pos="225"/>
                <w:tab w:val="left" w:pos="2268"/>
              </w:tabs>
              <w:autoSpaceDE w:val="0"/>
              <w:autoSpaceDN w:val="0"/>
              <w:adjustRightInd w:val="0"/>
              <w:spacing w:before="60" w:after="60"/>
              <w:jc w:val="center"/>
              <w:rPr>
                <w:rFonts w:asciiTheme="majorHAnsi" w:hAnsiTheme="majorHAnsi" w:cstheme="majorHAnsi"/>
                <w:sz w:val="24"/>
                <w:lang w:val="en"/>
              </w:rPr>
            </w:pPr>
          </w:p>
        </w:tc>
      </w:tr>
      <w:tr w:rsidR="005A4AC3" w:rsidRPr="00FE66A3" w14:paraId="7F5EF872" w14:textId="77777777" w:rsidTr="00224815">
        <w:tc>
          <w:tcPr>
            <w:tcW w:w="852" w:type="dxa"/>
            <w:shd w:val="clear" w:color="auto" w:fill="auto"/>
          </w:tcPr>
          <w:p w14:paraId="0D2956D0" w14:textId="77777777" w:rsidR="005A4AC3" w:rsidRPr="00FE66A3" w:rsidRDefault="005A4AC3"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05F41014" w14:textId="59D6F5EA" w:rsidR="005A4AC3" w:rsidRPr="00FE66A3" w:rsidRDefault="005A4AC3" w:rsidP="00C830C8">
            <w:pPr>
              <w:tabs>
                <w:tab w:val="left" w:pos="225"/>
              </w:tabs>
              <w:spacing w:before="60" w:after="60"/>
              <w:jc w:val="both"/>
              <w:rPr>
                <w:rFonts w:asciiTheme="majorHAnsi" w:hAnsiTheme="majorHAnsi" w:cstheme="majorHAnsi"/>
                <w:sz w:val="24"/>
              </w:rPr>
            </w:pPr>
            <w:r w:rsidRPr="00182569">
              <w:rPr>
                <w:sz w:val="24"/>
              </w:rPr>
              <w:t xml:space="preserve">Chỉ thị </w:t>
            </w:r>
          </w:p>
        </w:tc>
        <w:tc>
          <w:tcPr>
            <w:tcW w:w="1985" w:type="dxa"/>
            <w:shd w:val="clear" w:color="auto" w:fill="auto"/>
            <w:vAlign w:val="center"/>
          </w:tcPr>
          <w:p w14:paraId="7F1990AD" w14:textId="26A4FFDB" w:rsidR="005A4AC3" w:rsidRPr="00FE66A3" w:rsidRDefault="005A4AC3" w:rsidP="00C830C8">
            <w:pPr>
              <w:tabs>
                <w:tab w:val="left" w:pos="225"/>
              </w:tabs>
              <w:spacing w:before="60" w:after="60"/>
              <w:jc w:val="both"/>
              <w:rPr>
                <w:rFonts w:asciiTheme="majorHAnsi" w:hAnsiTheme="majorHAnsi" w:cstheme="majorHAnsi"/>
                <w:sz w:val="24"/>
              </w:rPr>
            </w:pPr>
            <w:r w:rsidRPr="00182569">
              <w:rPr>
                <w:sz w:val="24"/>
              </w:rPr>
              <w:t xml:space="preserve">18/2001/CT-TTg ngày 27/8/2001 </w:t>
            </w:r>
          </w:p>
        </w:tc>
        <w:tc>
          <w:tcPr>
            <w:tcW w:w="3260" w:type="dxa"/>
            <w:shd w:val="clear" w:color="auto" w:fill="auto"/>
            <w:vAlign w:val="center"/>
          </w:tcPr>
          <w:p w14:paraId="12D02CA5" w14:textId="22F832FA" w:rsidR="005A4AC3" w:rsidRPr="00FE66A3" w:rsidRDefault="005A4AC3" w:rsidP="00C830C8">
            <w:pPr>
              <w:tabs>
                <w:tab w:val="left" w:pos="225"/>
              </w:tabs>
              <w:spacing w:before="60" w:after="60"/>
              <w:jc w:val="both"/>
              <w:rPr>
                <w:rFonts w:asciiTheme="majorHAnsi" w:hAnsiTheme="majorHAnsi" w:cstheme="majorHAnsi"/>
                <w:sz w:val="24"/>
              </w:rPr>
            </w:pPr>
            <w:r w:rsidRPr="00182569">
              <w:rPr>
                <w:sz w:val="24"/>
              </w:rPr>
              <w:t>Về một số biện pháp cấp bách xây dựng đội ngũ nhà giáo của hệ thống giáo dục quốc dân</w:t>
            </w:r>
          </w:p>
        </w:tc>
        <w:tc>
          <w:tcPr>
            <w:tcW w:w="6095" w:type="dxa"/>
          </w:tcPr>
          <w:p w14:paraId="574D69B7" w14:textId="26C86010" w:rsidR="005A4AC3" w:rsidRPr="00FE66A3" w:rsidRDefault="005A4AC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Toàn bộ chỉ thị.</w:t>
            </w:r>
          </w:p>
        </w:tc>
        <w:tc>
          <w:tcPr>
            <w:tcW w:w="1134" w:type="dxa"/>
            <w:shd w:val="clear" w:color="auto" w:fill="auto"/>
          </w:tcPr>
          <w:p w14:paraId="4FDD7F06" w14:textId="77777777" w:rsidR="005A4AC3" w:rsidRPr="00FE66A3" w:rsidRDefault="005A4AC3" w:rsidP="00C830C8">
            <w:pPr>
              <w:tabs>
                <w:tab w:val="left" w:pos="225"/>
                <w:tab w:val="left" w:pos="2268"/>
              </w:tabs>
              <w:autoSpaceDE w:val="0"/>
              <w:autoSpaceDN w:val="0"/>
              <w:adjustRightInd w:val="0"/>
              <w:spacing w:before="60" w:after="60"/>
              <w:jc w:val="center"/>
              <w:rPr>
                <w:rFonts w:asciiTheme="majorHAnsi" w:hAnsiTheme="majorHAnsi" w:cstheme="majorHAnsi"/>
                <w:sz w:val="24"/>
                <w:lang w:val="en"/>
              </w:rPr>
            </w:pPr>
          </w:p>
        </w:tc>
      </w:tr>
      <w:tr w:rsidR="005A4AC3" w:rsidRPr="00FE66A3" w14:paraId="21F3B7C9" w14:textId="77777777" w:rsidTr="00325727">
        <w:tc>
          <w:tcPr>
            <w:tcW w:w="852" w:type="dxa"/>
            <w:shd w:val="clear" w:color="auto" w:fill="auto"/>
          </w:tcPr>
          <w:p w14:paraId="48CEFD4F" w14:textId="77777777" w:rsidR="005A4AC3" w:rsidRPr="00FE66A3" w:rsidRDefault="005A4AC3"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47D88C80"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Quyết định</w:t>
            </w:r>
          </w:p>
        </w:tc>
        <w:tc>
          <w:tcPr>
            <w:tcW w:w="1985" w:type="dxa"/>
            <w:shd w:val="clear" w:color="auto" w:fill="auto"/>
          </w:tcPr>
          <w:p w14:paraId="5992EB4E"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77/2001/QĐ-TTg ngày 14/5/2001</w:t>
            </w:r>
          </w:p>
        </w:tc>
        <w:tc>
          <w:tcPr>
            <w:tcW w:w="3260" w:type="dxa"/>
            <w:shd w:val="clear" w:color="auto" w:fill="auto"/>
          </w:tcPr>
          <w:p w14:paraId="745A033F"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Về chi phí cho việc đào tạo cán bộ khoa học, kỹ thuật tại các cơ sở nước ngoài bằng ngân sách nhà nước</w:t>
            </w:r>
          </w:p>
        </w:tc>
        <w:tc>
          <w:tcPr>
            <w:tcW w:w="6095" w:type="dxa"/>
          </w:tcPr>
          <w:p w14:paraId="3C3B8804"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1. Chi phí cho việc đào tạo cán bộ khoa học, kỹ thuật tại các cơ sở nước ngoài bằng ngân sách nhà nước</w:t>
            </w:r>
          </w:p>
        </w:tc>
        <w:tc>
          <w:tcPr>
            <w:tcW w:w="1134" w:type="dxa"/>
            <w:shd w:val="clear" w:color="auto" w:fill="auto"/>
          </w:tcPr>
          <w:p w14:paraId="52DDCC4E" w14:textId="7A3CC6FF" w:rsidR="005A4AC3" w:rsidRPr="00FE66A3" w:rsidRDefault="005A4AC3" w:rsidP="00C830C8">
            <w:pPr>
              <w:tabs>
                <w:tab w:val="left" w:pos="225"/>
                <w:tab w:val="left" w:pos="2268"/>
              </w:tabs>
              <w:autoSpaceDE w:val="0"/>
              <w:autoSpaceDN w:val="0"/>
              <w:adjustRightInd w:val="0"/>
              <w:spacing w:before="60" w:after="60"/>
              <w:jc w:val="center"/>
              <w:rPr>
                <w:rFonts w:asciiTheme="majorHAnsi" w:hAnsiTheme="majorHAnsi" w:cstheme="majorHAnsi"/>
                <w:sz w:val="24"/>
                <w:lang w:val="en"/>
              </w:rPr>
            </w:pPr>
          </w:p>
        </w:tc>
      </w:tr>
      <w:tr w:rsidR="005A4AC3" w:rsidRPr="00FE66A3" w14:paraId="77AB291E" w14:textId="77777777" w:rsidTr="00325727">
        <w:tc>
          <w:tcPr>
            <w:tcW w:w="852" w:type="dxa"/>
            <w:shd w:val="clear" w:color="auto" w:fill="auto"/>
          </w:tcPr>
          <w:p w14:paraId="1DDE5FA1" w14:textId="77777777" w:rsidR="005A4AC3" w:rsidRPr="00FE66A3" w:rsidRDefault="005A4AC3"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77077382" w14:textId="77777777" w:rsidR="005A4AC3" w:rsidRPr="00FE66A3" w:rsidRDefault="005A4AC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Quyết định</w:t>
            </w:r>
          </w:p>
        </w:tc>
        <w:tc>
          <w:tcPr>
            <w:tcW w:w="1985" w:type="dxa"/>
            <w:shd w:val="clear" w:color="auto" w:fill="auto"/>
          </w:tcPr>
          <w:p w14:paraId="73E74220" w14:textId="77777777" w:rsidR="005A4AC3" w:rsidRPr="00FE66A3" w:rsidRDefault="005A4AC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244/2005/QĐ-TTg ngày 06/10/2005</w:t>
            </w:r>
          </w:p>
        </w:tc>
        <w:tc>
          <w:tcPr>
            <w:tcW w:w="3260" w:type="dxa"/>
            <w:shd w:val="clear" w:color="auto" w:fill="auto"/>
          </w:tcPr>
          <w:p w14:paraId="09E0C83B" w14:textId="77777777" w:rsidR="005A4AC3" w:rsidRPr="00FE66A3" w:rsidRDefault="005A4AC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Chế độ ưu đãi đối với nhà giáo đang trực tiếp giảng dạy trong các cơ sở giáo dục công lập</w:t>
            </w:r>
          </w:p>
        </w:tc>
        <w:tc>
          <w:tcPr>
            <w:tcW w:w="6095" w:type="dxa"/>
          </w:tcPr>
          <w:p w14:paraId="0F6E23A1"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chế độ ưu đãi đối với nhà giáo</w:t>
            </w:r>
          </w:p>
        </w:tc>
        <w:tc>
          <w:tcPr>
            <w:tcW w:w="1134" w:type="dxa"/>
            <w:shd w:val="clear" w:color="auto" w:fill="auto"/>
          </w:tcPr>
          <w:p w14:paraId="0F5980B4" w14:textId="08AB0B4B" w:rsidR="005A4AC3" w:rsidRPr="00FE66A3" w:rsidRDefault="005A4AC3" w:rsidP="00C830C8">
            <w:pPr>
              <w:tabs>
                <w:tab w:val="left" w:pos="225"/>
              </w:tabs>
              <w:spacing w:before="60" w:after="60"/>
              <w:jc w:val="center"/>
              <w:rPr>
                <w:rFonts w:asciiTheme="majorHAnsi" w:hAnsiTheme="majorHAnsi" w:cstheme="majorHAnsi"/>
                <w:sz w:val="24"/>
              </w:rPr>
            </w:pPr>
          </w:p>
        </w:tc>
      </w:tr>
      <w:tr w:rsidR="005A4AC3" w:rsidRPr="00FE66A3" w14:paraId="5BB0BF09" w14:textId="77777777" w:rsidTr="00325727">
        <w:tc>
          <w:tcPr>
            <w:tcW w:w="852" w:type="dxa"/>
            <w:shd w:val="clear" w:color="auto" w:fill="auto"/>
          </w:tcPr>
          <w:p w14:paraId="7C5558C9" w14:textId="77777777" w:rsidR="005A4AC3" w:rsidRPr="00FE66A3" w:rsidRDefault="005A4AC3"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713BFEA5"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Quyết định</w:t>
            </w:r>
          </w:p>
        </w:tc>
        <w:tc>
          <w:tcPr>
            <w:tcW w:w="1985" w:type="dxa"/>
            <w:shd w:val="clear" w:color="auto" w:fill="auto"/>
          </w:tcPr>
          <w:p w14:paraId="25A4E1E0"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145/2006/QĐ-TTg ngày 20/6/2006 </w:t>
            </w:r>
          </w:p>
        </w:tc>
        <w:tc>
          <w:tcPr>
            <w:tcW w:w="3260" w:type="dxa"/>
            <w:shd w:val="clear" w:color="auto" w:fill="auto"/>
          </w:tcPr>
          <w:p w14:paraId="417A1170"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Về chủ trương và những định hướng lớn xây dựng trường đại học đẳng cấp quốc tế của Việt Nam</w:t>
            </w:r>
          </w:p>
        </w:tc>
        <w:tc>
          <w:tcPr>
            <w:tcW w:w="6095" w:type="dxa"/>
          </w:tcPr>
          <w:p w14:paraId="02FBBEF9" w14:textId="77777777" w:rsidR="005A4AC3" w:rsidRPr="00FE66A3" w:rsidRDefault="005A4AC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2. Tiêu chí của trường đại học đẳng cấp quốc tế của Việt Nam</w:t>
            </w:r>
          </w:p>
        </w:tc>
        <w:tc>
          <w:tcPr>
            <w:tcW w:w="1134" w:type="dxa"/>
            <w:shd w:val="clear" w:color="auto" w:fill="auto"/>
          </w:tcPr>
          <w:p w14:paraId="0ED9FC4D" w14:textId="24DCEA07" w:rsidR="005A4AC3" w:rsidRPr="00FE66A3" w:rsidRDefault="005A4AC3" w:rsidP="00C830C8">
            <w:pPr>
              <w:tabs>
                <w:tab w:val="left" w:pos="225"/>
              </w:tabs>
              <w:spacing w:before="60" w:after="60"/>
              <w:jc w:val="center"/>
              <w:rPr>
                <w:rFonts w:asciiTheme="majorHAnsi" w:hAnsiTheme="majorHAnsi" w:cstheme="majorHAnsi"/>
                <w:sz w:val="24"/>
              </w:rPr>
            </w:pPr>
          </w:p>
        </w:tc>
      </w:tr>
      <w:tr w:rsidR="00227A95" w:rsidRPr="00FE66A3" w14:paraId="0337C2D5" w14:textId="77777777" w:rsidTr="00224815">
        <w:tc>
          <w:tcPr>
            <w:tcW w:w="852" w:type="dxa"/>
            <w:shd w:val="clear" w:color="auto" w:fill="auto"/>
          </w:tcPr>
          <w:p w14:paraId="53A1A533" w14:textId="77777777" w:rsidR="00227A95" w:rsidRPr="00FE66A3" w:rsidRDefault="00227A95"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7B4B7642" w14:textId="52F029C2" w:rsidR="00227A95" w:rsidRPr="00FE66A3" w:rsidRDefault="00227A95" w:rsidP="00C830C8">
            <w:pPr>
              <w:tabs>
                <w:tab w:val="left" w:pos="225"/>
              </w:tabs>
              <w:spacing w:before="60" w:after="60"/>
              <w:jc w:val="both"/>
              <w:rPr>
                <w:rFonts w:asciiTheme="majorHAnsi" w:hAnsiTheme="majorHAnsi" w:cstheme="majorHAnsi"/>
                <w:spacing w:val="-4"/>
                <w:sz w:val="24"/>
              </w:rPr>
            </w:pPr>
            <w:r w:rsidRPr="00182569">
              <w:rPr>
                <w:sz w:val="24"/>
              </w:rPr>
              <w:t>Chỉ thị</w:t>
            </w:r>
          </w:p>
        </w:tc>
        <w:tc>
          <w:tcPr>
            <w:tcW w:w="1985" w:type="dxa"/>
            <w:shd w:val="clear" w:color="auto" w:fill="auto"/>
            <w:vAlign w:val="center"/>
          </w:tcPr>
          <w:p w14:paraId="1904AEED" w14:textId="627ED848" w:rsidR="00227A95" w:rsidRPr="00FE66A3" w:rsidRDefault="00227A95" w:rsidP="00C830C8">
            <w:pPr>
              <w:tabs>
                <w:tab w:val="left" w:pos="225"/>
              </w:tabs>
              <w:spacing w:before="60" w:after="60"/>
              <w:jc w:val="both"/>
              <w:rPr>
                <w:rFonts w:asciiTheme="majorHAnsi" w:hAnsiTheme="majorHAnsi" w:cstheme="majorHAnsi"/>
                <w:spacing w:val="-4"/>
                <w:sz w:val="24"/>
              </w:rPr>
            </w:pPr>
            <w:r>
              <w:rPr>
                <w:sz w:val="24"/>
              </w:rPr>
              <w:t>3</w:t>
            </w:r>
            <w:r w:rsidRPr="00182569">
              <w:rPr>
                <w:sz w:val="24"/>
              </w:rPr>
              <w:t xml:space="preserve">3/2006/CT-TTg ngày </w:t>
            </w:r>
            <w:r>
              <w:rPr>
                <w:sz w:val="24"/>
              </w:rPr>
              <w:t>08</w:t>
            </w:r>
            <w:r w:rsidRPr="00182569">
              <w:rPr>
                <w:sz w:val="24"/>
              </w:rPr>
              <w:t>/</w:t>
            </w:r>
            <w:r>
              <w:rPr>
                <w:sz w:val="24"/>
              </w:rPr>
              <w:t>9</w:t>
            </w:r>
            <w:r w:rsidRPr="00182569">
              <w:rPr>
                <w:sz w:val="24"/>
              </w:rPr>
              <w:t>/2006</w:t>
            </w:r>
          </w:p>
        </w:tc>
        <w:tc>
          <w:tcPr>
            <w:tcW w:w="3260" w:type="dxa"/>
            <w:shd w:val="clear" w:color="auto" w:fill="auto"/>
            <w:vAlign w:val="center"/>
          </w:tcPr>
          <w:p w14:paraId="63B771C4" w14:textId="373C3612" w:rsidR="00227A95" w:rsidRPr="00FE66A3" w:rsidRDefault="00227A95" w:rsidP="00C830C8">
            <w:pPr>
              <w:tabs>
                <w:tab w:val="left" w:pos="225"/>
              </w:tabs>
              <w:spacing w:before="60" w:after="60"/>
              <w:jc w:val="both"/>
              <w:rPr>
                <w:rFonts w:asciiTheme="majorHAnsi" w:hAnsiTheme="majorHAnsi" w:cstheme="majorHAnsi"/>
                <w:spacing w:val="-4"/>
                <w:sz w:val="24"/>
              </w:rPr>
            </w:pPr>
            <w:r w:rsidRPr="006C62AE">
              <w:rPr>
                <w:bCs/>
                <w:sz w:val="24"/>
              </w:rPr>
              <w:t>Về  chống tiêu cực và khắc phục bệnh thành tích trong giáo dục</w:t>
            </w:r>
          </w:p>
        </w:tc>
        <w:tc>
          <w:tcPr>
            <w:tcW w:w="6095" w:type="dxa"/>
          </w:tcPr>
          <w:p w14:paraId="0F946AD6" w14:textId="1BF32A4E" w:rsidR="00227A95" w:rsidRPr="00FE66A3" w:rsidRDefault="00227A95"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Điểm a khoản 1</w:t>
            </w:r>
          </w:p>
        </w:tc>
        <w:tc>
          <w:tcPr>
            <w:tcW w:w="1134" w:type="dxa"/>
            <w:shd w:val="clear" w:color="auto" w:fill="auto"/>
          </w:tcPr>
          <w:p w14:paraId="4BD3462B" w14:textId="77777777" w:rsidR="00227A95" w:rsidRPr="00FE66A3" w:rsidRDefault="00227A95" w:rsidP="00C830C8">
            <w:pPr>
              <w:tabs>
                <w:tab w:val="left" w:pos="225"/>
                <w:tab w:val="left" w:pos="2268"/>
              </w:tabs>
              <w:autoSpaceDE w:val="0"/>
              <w:autoSpaceDN w:val="0"/>
              <w:adjustRightInd w:val="0"/>
              <w:spacing w:before="60" w:after="60"/>
              <w:jc w:val="center"/>
              <w:rPr>
                <w:rFonts w:asciiTheme="majorHAnsi" w:hAnsiTheme="majorHAnsi" w:cstheme="majorHAnsi"/>
                <w:sz w:val="24"/>
                <w:lang w:val="en"/>
              </w:rPr>
            </w:pPr>
          </w:p>
        </w:tc>
      </w:tr>
      <w:tr w:rsidR="00873808" w:rsidRPr="00FE66A3" w14:paraId="0D4C073E" w14:textId="77777777" w:rsidTr="00224815">
        <w:tc>
          <w:tcPr>
            <w:tcW w:w="852" w:type="dxa"/>
            <w:shd w:val="clear" w:color="auto" w:fill="auto"/>
          </w:tcPr>
          <w:p w14:paraId="44D75FC5" w14:textId="77777777" w:rsidR="00873808" w:rsidRPr="00FE66A3" w:rsidRDefault="00873808"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1581CF3A" w14:textId="0B3BBDDF" w:rsidR="00873808" w:rsidRPr="00FE66A3" w:rsidRDefault="00873808" w:rsidP="00C830C8">
            <w:pPr>
              <w:tabs>
                <w:tab w:val="left" w:pos="225"/>
              </w:tabs>
              <w:spacing w:before="60" w:after="60"/>
              <w:jc w:val="both"/>
              <w:rPr>
                <w:rFonts w:asciiTheme="majorHAnsi" w:hAnsiTheme="majorHAnsi" w:cstheme="majorHAnsi"/>
                <w:spacing w:val="-4"/>
                <w:sz w:val="24"/>
              </w:rPr>
            </w:pPr>
            <w:r w:rsidRPr="00182569">
              <w:rPr>
                <w:sz w:val="24"/>
              </w:rPr>
              <w:t>Quyết định</w:t>
            </w:r>
          </w:p>
        </w:tc>
        <w:tc>
          <w:tcPr>
            <w:tcW w:w="1985" w:type="dxa"/>
            <w:shd w:val="clear" w:color="auto" w:fill="auto"/>
          </w:tcPr>
          <w:p w14:paraId="2FF7A290" w14:textId="0DEFBCED" w:rsidR="00873808" w:rsidRPr="00FE66A3" w:rsidRDefault="00873808" w:rsidP="00C830C8">
            <w:pPr>
              <w:tabs>
                <w:tab w:val="left" w:pos="225"/>
              </w:tabs>
              <w:spacing w:before="60" w:after="60"/>
              <w:jc w:val="both"/>
              <w:rPr>
                <w:rFonts w:asciiTheme="majorHAnsi" w:hAnsiTheme="majorHAnsi" w:cstheme="majorHAnsi"/>
                <w:spacing w:val="-4"/>
                <w:sz w:val="24"/>
              </w:rPr>
            </w:pPr>
            <w:r w:rsidRPr="00182569">
              <w:rPr>
                <w:sz w:val="24"/>
              </w:rPr>
              <w:t>121/2007/QĐ-TTg ngày 27/7/2007</w:t>
            </w:r>
          </w:p>
        </w:tc>
        <w:tc>
          <w:tcPr>
            <w:tcW w:w="3260" w:type="dxa"/>
            <w:shd w:val="clear" w:color="auto" w:fill="auto"/>
            <w:vAlign w:val="center"/>
          </w:tcPr>
          <w:p w14:paraId="4A243485" w14:textId="412F8A51" w:rsidR="00873808" w:rsidRPr="00FE66A3" w:rsidRDefault="00873808" w:rsidP="00C830C8">
            <w:pPr>
              <w:tabs>
                <w:tab w:val="left" w:pos="225"/>
              </w:tabs>
              <w:spacing w:before="60" w:after="60"/>
              <w:jc w:val="both"/>
              <w:rPr>
                <w:rFonts w:asciiTheme="majorHAnsi" w:hAnsiTheme="majorHAnsi" w:cstheme="majorHAnsi"/>
                <w:spacing w:val="-4"/>
                <w:sz w:val="24"/>
              </w:rPr>
            </w:pPr>
            <w:r w:rsidRPr="00182569">
              <w:rPr>
                <w:sz w:val="24"/>
              </w:rPr>
              <w:t>Phê duyệt quy hoạch mạng lưới các trường đại học và cao đẳng giai đoạn 2006 - 2020</w:t>
            </w:r>
          </w:p>
        </w:tc>
        <w:tc>
          <w:tcPr>
            <w:tcW w:w="6095" w:type="dxa"/>
          </w:tcPr>
          <w:p w14:paraId="7B79AE2B" w14:textId="77777777" w:rsidR="00873808" w:rsidRDefault="00873808"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b, c, đ khoản 1</w:t>
            </w:r>
          </w:p>
          <w:p w14:paraId="6774A7A0" w14:textId="77777777" w:rsidR="00873808" w:rsidRDefault="00873808"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c khoản 2</w:t>
            </w:r>
          </w:p>
          <w:p w14:paraId="424751F1" w14:textId="77777777" w:rsidR="00873808" w:rsidRDefault="00873808"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b khoản 3</w:t>
            </w:r>
          </w:p>
          <w:p w14:paraId="700D723B" w14:textId="77777777" w:rsidR="00873808" w:rsidRDefault="00873808"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b khoản 4</w:t>
            </w:r>
          </w:p>
          <w:p w14:paraId="69FFB3B9" w14:textId="2283A0E6" w:rsidR="00873808" w:rsidRPr="00FE66A3" w:rsidRDefault="00873808"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Khoản 5</w:t>
            </w:r>
          </w:p>
        </w:tc>
        <w:tc>
          <w:tcPr>
            <w:tcW w:w="1134" w:type="dxa"/>
            <w:shd w:val="clear" w:color="auto" w:fill="auto"/>
          </w:tcPr>
          <w:p w14:paraId="119E9F25" w14:textId="77777777" w:rsidR="00873808" w:rsidRPr="00FE66A3" w:rsidRDefault="00873808" w:rsidP="00C830C8">
            <w:pPr>
              <w:tabs>
                <w:tab w:val="left" w:pos="225"/>
                <w:tab w:val="left" w:pos="2268"/>
              </w:tabs>
              <w:autoSpaceDE w:val="0"/>
              <w:autoSpaceDN w:val="0"/>
              <w:adjustRightInd w:val="0"/>
              <w:spacing w:before="60" w:after="60"/>
              <w:jc w:val="center"/>
              <w:rPr>
                <w:rFonts w:asciiTheme="majorHAnsi" w:hAnsiTheme="majorHAnsi" w:cstheme="majorHAnsi"/>
                <w:sz w:val="24"/>
                <w:lang w:val="en"/>
              </w:rPr>
            </w:pPr>
          </w:p>
        </w:tc>
      </w:tr>
      <w:tr w:rsidR="00873808" w:rsidRPr="00FE66A3" w14:paraId="6A7ABBF2" w14:textId="77777777" w:rsidTr="00325727">
        <w:tc>
          <w:tcPr>
            <w:tcW w:w="852" w:type="dxa"/>
            <w:shd w:val="clear" w:color="auto" w:fill="auto"/>
          </w:tcPr>
          <w:p w14:paraId="269D9B6E" w14:textId="4EE42C48" w:rsidR="00873808" w:rsidRPr="00FE66A3" w:rsidRDefault="00873808"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076098AA" w14:textId="77777777" w:rsidR="00873808" w:rsidRPr="00FE66A3" w:rsidRDefault="0087380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Quyết định</w:t>
            </w:r>
          </w:p>
        </w:tc>
        <w:tc>
          <w:tcPr>
            <w:tcW w:w="1985" w:type="dxa"/>
            <w:shd w:val="clear" w:color="auto" w:fill="auto"/>
          </w:tcPr>
          <w:p w14:paraId="1FCD7319" w14:textId="77777777" w:rsidR="00873808" w:rsidRPr="00FE66A3" w:rsidRDefault="0087380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15/2010/QĐ-TTg  ngày 03/3/2010</w:t>
            </w:r>
          </w:p>
        </w:tc>
        <w:tc>
          <w:tcPr>
            <w:tcW w:w="3260" w:type="dxa"/>
            <w:shd w:val="clear" w:color="auto" w:fill="auto"/>
          </w:tcPr>
          <w:p w14:paraId="27C5488C" w14:textId="77777777" w:rsidR="00873808" w:rsidRPr="00FE66A3" w:rsidRDefault="0087380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Về phụ cấp dạy lớp ghép đối với giáo viên trực tiếp giảng dạy học sinh tiểu học trong các cơ sở giáo dục công lập </w:t>
            </w:r>
          </w:p>
        </w:tc>
        <w:tc>
          <w:tcPr>
            <w:tcW w:w="6095" w:type="dxa"/>
          </w:tcPr>
          <w:p w14:paraId="567CDAC1" w14:textId="77777777" w:rsidR="00873808" w:rsidRPr="00FE66A3" w:rsidRDefault="00873808"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Điều 3. Điều kiện, mức phụ cấp và cách tính phụ cấp</w:t>
            </w:r>
          </w:p>
        </w:tc>
        <w:tc>
          <w:tcPr>
            <w:tcW w:w="1134" w:type="dxa"/>
            <w:shd w:val="clear" w:color="auto" w:fill="auto"/>
          </w:tcPr>
          <w:p w14:paraId="0EE10B4A" w14:textId="4A0AE7B5" w:rsidR="00873808" w:rsidRPr="00FE66A3" w:rsidRDefault="00873808" w:rsidP="00C830C8">
            <w:pPr>
              <w:tabs>
                <w:tab w:val="left" w:pos="225"/>
                <w:tab w:val="left" w:pos="2268"/>
              </w:tabs>
              <w:autoSpaceDE w:val="0"/>
              <w:autoSpaceDN w:val="0"/>
              <w:adjustRightInd w:val="0"/>
              <w:spacing w:before="60" w:after="60"/>
              <w:jc w:val="center"/>
              <w:rPr>
                <w:rFonts w:asciiTheme="majorHAnsi" w:hAnsiTheme="majorHAnsi" w:cstheme="majorHAnsi"/>
                <w:sz w:val="24"/>
                <w:lang w:val="en"/>
              </w:rPr>
            </w:pPr>
          </w:p>
        </w:tc>
      </w:tr>
      <w:tr w:rsidR="00873808" w:rsidRPr="00FE66A3" w14:paraId="61C37677" w14:textId="77777777" w:rsidTr="00325727">
        <w:tc>
          <w:tcPr>
            <w:tcW w:w="852" w:type="dxa"/>
            <w:shd w:val="clear" w:color="auto" w:fill="auto"/>
          </w:tcPr>
          <w:p w14:paraId="0189173F" w14:textId="77777777" w:rsidR="00873808" w:rsidRPr="00FE66A3" w:rsidRDefault="00873808"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034D87AF" w14:textId="77777777" w:rsidR="00873808" w:rsidRPr="00FE66A3" w:rsidRDefault="00873808"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Quyết định</w:t>
            </w:r>
          </w:p>
        </w:tc>
        <w:tc>
          <w:tcPr>
            <w:tcW w:w="1985" w:type="dxa"/>
            <w:shd w:val="clear" w:color="auto" w:fill="auto"/>
          </w:tcPr>
          <w:p w14:paraId="505AF61A" w14:textId="77777777" w:rsidR="00873808" w:rsidRPr="00FE66A3" w:rsidRDefault="00873808"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51/2012/QĐ-TTg  ngày16/11/2012</w:t>
            </w:r>
          </w:p>
        </w:tc>
        <w:tc>
          <w:tcPr>
            <w:tcW w:w="3260" w:type="dxa"/>
            <w:shd w:val="clear" w:color="auto" w:fill="auto"/>
          </w:tcPr>
          <w:p w14:paraId="4CA02B41" w14:textId="77777777" w:rsidR="00873808" w:rsidRPr="00FE66A3" w:rsidRDefault="00873808"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Chế độ bồi dưỡng và chế độ trang phục đối với giáo viên thể dục, thể thao.</w:t>
            </w:r>
          </w:p>
        </w:tc>
        <w:tc>
          <w:tcPr>
            <w:tcW w:w="6095" w:type="dxa"/>
          </w:tcPr>
          <w:p w14:paraId="37A84C1B" w14:textId="77777777" w:rsidR="00873808" w:rsidRPr="00FE66A3" w:rsidRDefault="00873808"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 Điều 3. Chế độ bồi dưỡng</w:t>
            </w:r>
          </w:p>
          <w:p w14:paraId="4E7C8C70" w14:textId="77777777" w:rsidR="00873808" w:rsidRPr="00FE66A3" w:rsidRDefault="00873808" w:rsidP="00C830C8">
            <w:pPr>
              <w:tabs>
                <w:tab w:val="left" w:pos="225"/>
                <w:tab w:val="right" w:leader="dot" w:pos="7920"/>
              </w:tabs>
              <w:spacing w:before="60" w:after="60"/>
              <w:jc w:val="both"/>
              <w:rPr>
                <w:rFonts w:asciiTheme="majorHAnsi" w:hAnsiTheme="majorHAnsi" w:cstheme="majorHAnsi"/>
                <w:sz w:val="24"/>
              </w:rPr>
            </w:pPr>
            <w:r w:rsidRPr="00FE66A3">
              <w:rPr>
                <w:rFonts w:asciiTheme="majorHAnsi" w:hAnsiTheme="majorHAnsi" w:cstheme="majorHAnsi"/>
                <w:sz w:val="24"/>
              </w:rPr>
              <w:t>- Điều 4. Chế độ trang phục</w:t>
            </w:r>
          </w:p>
        </w:tc>
        <w:tc>
          <w:tcPr>
            <w:tcW w:w="1134" w:type="dxa"/>
            <w:shd w:val="clear" w:color="auto" w:fill="auto"/>
          </w:tcPr>
          <w:p w14:paraId="1B247C5B" w14:textId="1F67EA71" w:rsidR="00873808" w:rsidRPr="00FE66A3" w:rsidRDefault="00873808" w:rsidP="00C830C8">
            <w:pPr>
              <w:tabs>
                <w:tab w:val="left" w:pos="225"/>
              </w:tabs>
              <w:spacing w:before="60" w:after="60"/>
              <w:jc w:val="center"/>
              <w:rPr>
                <w:rFonts w:asciiTheme="majorHAnsi" w:hAnsiTheme="majorHAnsi" w:cstheme="majorHAnsi"/>
                <w:sz w:val="24"/>
              </w:rPr>
            </w:pPr>
          </w:p>
        </w:tc>
      </w:tr>
      <w:tr w:rsidR="00873808" w:rsidRPr="00FE66A3" w14:paraId="71836B02" w14:textId="77777777" w:rsidTr="00325727">
        <w:tc>
          <w:tcPr>
            <w:tcW w:w="852" w:type="dxa"/>
            <w:shd w:val="clear" w:color="auto" w:fill="auto"/>
          </w:tcPr>
          <w:p w14:paraId="22A4910B" w14:textId="77777777" w:rsidR="00873808" w:rsidRPr="00FE66A3" w:rsidRDefault="00873808"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1E5D165C" w14:textId="77777777" w:rsidR="00873808" w:rsidRPr="00FE66A3" w:rsidRDefault="00873808" w:rsidP="00C830C8">
            <w:pPr>
              <w:tabs>
                <w:tab w:val="left" w:pos="225"/>
              </w:tabs>
              <w:autoSpaceDE w:val="0"/>
              <w:autoSpaceDN w:val="0"/>
              <w:adjustRightInd w:val="0"/>
              <w:spacing w:before="60" w:after="60"/>
              <w:jc w:val="both"/>
              <w:rPr>
                <w:rFonts w:asciiTheme="majorHAnsi" w:hAnsiTheme="majorHAnsi" w:cstheme="majorHAnsi"/>
                <w:sz w:val="24"/>
              </w:rPr>
            </w:pPr>
            <w:r w:rsidRPr="00FE66A3">
              <w:rPr>
                <w:rFonts w:asciiTheme="majorHAnsi" w:hAnsiTheme="majorHAnsi" w:cstheme="majorHAnsi"/>
                <w:sz w:val="24"/>
              </w:rPr>
              <w:t>Quyết định</w:t>
            </w:r>
          </w:p>
        </w:tc>
        <w:tc>
          <w:tcPr>
            <w:tcW w:w="1985" w:type="dxa"/>
            <w:shd w:val="clear" w:color="auto" w:fill="auto"/>
          </w:tcPr>
          <w:p w14:paraId="742F8635" w14:textId="77777777" w:rsidR="00873808" w:rsidRPr="00FE66A3" w:rsidRDefault="00873808" w:rsidP="00C830C8">
            <w:pPr>
              <w:tabs>
                <w:tab w:val="left" w:pos="225"/>
              </w:tabs>
              <w:autoSpaceDE w:val="0"/>
              <w:autoSpaceDN w:val="0"/>
              <w:adjustRightInd w:val="0"/>
              <w:spacing w:before="60" w:after="60"/>
              <w:jc w:val="both"/>
              <w:rPr>
                <w:rFonts w:asciiTheme="majorHAnsi" w:hAnsiTheme="majorHAnsi" w:cstheme="majorHAnsi"/>
                <w:sz w:val="24"/>
              </w:rPr>
            </w:pPr>
            <w:r w:rsidRPr="00FE66A3">
              <w:rPr>
                <w:rFonts w:asciiTheme="majorHAnsi" w:hAnsiTheme="majorHAnsi" w:cstheme="majorHAnsi"/>
                <w:sz w:val="24"/>
              </w:rPr>
              <w:t>13/2013/QĐ-TTg ngày 06/02/2013</w:t>
            </w:r>
          </w:p>
        </w:tc>
        <w:tc>
          <w:tcPr>
            <w:tcW w:w="3260" w:type="dxa"/>
            <w:shd w:val="clear" w:color="auto" w:fill="auto"/>
          </w:tcPr>
          <w:p w14:paraId="5E3CA7B2" w14:textId="77777777" w:rsidR="00873808" w:rsidRPr="00FE66A3" w:rsidRDefault="00873808" w:rsidP="00C830C8">
            <w:pPr>
              <w:widowControl w:val="0"/>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Chế độ, chính sách đối với cán bộ Đoàn Thanh niên Cộng sản Hồ Chí Minh, Hội Sinh viên Việt Nam, Hội Liên hiệp Thanh niên Việt Nam trong các cơ sở giáo dục và cơ sở dạy nghề.</w:t>
            </w:r>
          </w:p>
        </w:tc>
        <w:tc>
          <w:tcPr>
            <w:tcW w:w="6095" w:type="dxa"/>
          </w:tcPr>
          <w:p w14:paraId="57FA4F06" w14:textId="77777777" w:rsidR="00873808" w:rsidRPr="00FE66A3" w:rsidRDefault="00873808" w:rsidP="00C830C8">
            <w:pPr>
              <w:widowControl w:val="0"/>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 Chế độ, chính sách đối với cán bộ Đoàn, Hội là giảng viên, giáo viên và những người khác kiêm nhiệm công tác Đoàn, Hội</w:t>
            </w:r>
          </w:p>
          <w:p w14:paraId="38B68095" w14:textId="77777777" w:rsidR="00873808" w:rsidRPr="00FE66A3" w:rsidRDefault="00873808" w:rsidP="00C830C8">
            <w:pPr>
              <w:widowControl w:val="0"/>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Về số lượng cán bộ chuyên trách</w:t>
            </w:r>
          </w:p>
        </w:tc>
        <w:tc>
          <w:tcPr>
            <w:tcW w:w="1134" w:type="dxa"/>
            <w:shd w:val="clear" w:color="auto" w:fill="auto"/>
          </w:tcPr>
          <w:p w14:paraId="4C6FA114" w14:textId="7099A2CD" w:rsidR="00873808" w:rsidRPr="00FE66A3" w:rsidRDefault="00873808" w:rsidP="00C830C8">
            <w:pPr>
              <w:tabs>
                <w:tab w:val="left" w:pos="225"/>
              </w:tabs>
              <w:spacing w:before="60" w:after="60"/>
              <w:jc w:val="center"/>
              <w:rPr>
                <w:rFonts w:asciiTheme="majorHAnsi" w:hAnsiTheme="majorHAnsi" w:cstheme="majorHAnsi"/>
                <w:sz w:val="24"/>
              </w:rPr>
            </w:pPr>
          </w:p>
        </w:tc>
      </w:tr>
      <w:tr w:rsidR="006E25B3" w:rsidRPr="00FE66A3" w14:paraId="45F05193" w14:textId="77777777" w:rsidTr="00224815">
        <w:tc>
          <w:tcPr>
            <w:tcW w:w="852" w:type="dxa"/>
            <w:shd w:val="clear" w:color="auto" w:fill="auto"/>
          </w:tcPr>
          <w:p w14:paraId="55224CDC" w14:textId="77777777" w:rsidR="006E25B3" w:rsidRPr="00FE66A3" w:rsidRDefault="006E25B3"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1FEB7E8C" w14:textId="65B0AA84" w:rsidR="006E25B3" w:rsidRPr="00FE66A3" w:rsidRDefault="006E25B3" w:rsidP="00C830C8">
            <w:pPr>
              <w:tabs>
                <w:tab w:val="left" w:pos="225"/>
              </w:tabs>
              <w:spacing w:before="60" w:after="60"/>
              <w:jc w:val="both"/>
              <w:rPr>
                <w:rFonts w:asciiTheme="majorHAnsi" w:hAnsiTheme="majorHAnsi" w:cstheme="majorHAnsi"/>
                <w:sz w:val="24"/>
              </w:rPr>
            </w:pPr>
            <w:r w:rsidRPr="00182569">
              <w:rPr>
                <w:sz w:val="24"/>
              </w:rPr>
              <w:t>Quyết định</w:t>
            </w:r>
          </w:p>
        </w:tc>
        <w:tc>
          <w:tcPr>
            <w:tcW w:w="1985" w:type="dxa"/>
            <w:shd w:val="clear" w:color="auto" w:fill="auto"/>
          </w:tcPr>
          <w:p w14:paraId="2862868B" w14:textId="458A77DF" w:rsidR="006E25B3" w:rsidRPr="00FE66A3" w:rsidRDefault="006E25B3" w:rsidP="00C830C8">
            <w:pPr>
              <w:tabs>
                <w:tab w:val="left" w:pos="225"/>
              </w:tabs>
              <w:spacing w:before="60" w:after="60"/>
              <w:jc w:val="both"/>
              <w:rPr>
                <w:rFonts w:asciiTheme="majorHAnsi" w:hAnsiTheme="majorHAnsi" w:cstheme="majorHAnsi"/>
                <w:sz w:val="24"/>
              </w:rPr>
            </w:pPr>
            <w:r w:rsidRPr="00182569">
              <w:rPr>
                <w:sz w:val="24"/>
              </w:rPr>
              <w:t>37/2013/QĐ-TTg ngày 26/6/2013</w:t>
            </w:r>
          </w:p>
        </w:tc>
        <w:tc>
          <w:tcPr>
            <w:tcW w:w="3260" w:type="dxa"/>
            <w:shd w:val="clear" w:color="auto" w:fill="auto"/>
            <w:vAlign w:val="center"/>
          </w:tcPr>
          <w:p w14:paraId="66D0597C" w14:textId="6C2591C2" w:rsidR="006E25B3" w:rsidRPr="00FE66A3" w:rsidRDefault="006E25B3" w:rsidP="00C830C8">
            <w:pPr>
              <w:tabs>
                <w:tab w:val="left" w:pos="225"/>
              </w:tabs>
              <w:spacing w:before="60" w:after="60"/>
              <w:jc w:val="both"/>
              <w:rPr>
                <w:rFonts w:asciiTheme="majorHAnsi" w:hAnsiTheme="majorHAnsi" w:cstheme="majorHAnsi"/>
                <w:sz w:val="24"/>
              </w:rPr>
            </w:pPr>
            <w:r w:rsidRPr="00182569">
              <w:rPr>
                <w:sz w:val="24"/>
              </w:rPr>
              <w:t>Điều chỉnh Quy hoạch mạng lưới các trường đại học, cao đẳng giai đoạn 2006 - 2020</w:t>
            </w:r>
          </w:p>
        </w:tc>
        <w:tc>
          <w:tcPr>
            <w:tcW w:w="6095" w:type="dxa"/>
          </w:tcPr>
          <w:p w14:paraId="0B669AEE" w14:textId="046F72E7" w:rsidR="006E25B3" w:rsidRDefault="006E25B3" w:rsidP="00224815">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b, c, đ khoản 1 Điều 1</w:t>
            </w:r>
          </w:p>
          <w:p w14:paraId="7A524FC9" w14:textId="1B3C7240" w:rsidR="006E25B3" w:rsidRDefault="006E25B3" w:rsidP="00224815">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b khoản 2 Điều 1</w:t>
            </w:r>
          </w:p>
          <w:p w14:paraId="42CBBC1E" w14:textId="62603243" w:rsidR="006E25B3" w:rsidRDefault="006E25B3" w:rsidP="00224815">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b khoản 3 Điều 1</w:t>
            </w:r>
          </w:p>
          <w:p w14:paraId="1CFCAC88" w14:textId="68B66BFE" w:rsidR="006E25B3" w:rsidRDefault="006E25B3" w:rsidP="00224815">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 Điểm b khoản 4 Điều 1</w:t>
            </w:r>
          </w:p>
          <w:p w14:paraId="6205E5D4" w14:textId="72BEF68F" w:rsidR="006E25B3" w:rsidRPr="00FE66A3" w:rsidRDefault="006E25B3" w:rsidP="00C830C8">
            <w:pPr>
              <w:tabs>
                <w:tab w:val="left" w:pos="225"/>
              </w:tabs>
              <w:spacing w:before="60" w:after="60"/>
              <w:jc w:val="both"/>
              <w:rPr>
                <w:rFonts w:asciiTheme="majorHAnsi" w:hAnsiTheme="majorHAnsi" w:cstheme="majorHAnsi"/>
                <w:sz w:val="24"/>
              </w:rPr>
            </w:pPr>
            <w:r>
              <w:rPr>
                <w:rFonts w:asciiTheme="majorHAnsi" w:hAnsiTheme="majorHAnsi" w:cstheme="majorHAnsi"/>
                <w:spacing w:val="-4"/>
                <w:sz w:val="24"/>
              </w:rPr>
              <w:t>- Điểm a Điều 2</w:t>
            </w:r>
          </w:p>
        </w:tc>
        <w:tc>
          <w:tcPr>
            <w:tcW w:w="1134" w:type="dxa"/>
            <w:shd w:val="clear" w:color="auto" w:fill="auto"/>
          </w:tcPr>
          <w:p w14:paraId="174ED28E" w14:textId="77777777" w:rsidR="006E25B3" w:rsidRPr="00FE66A3" w:rsidRDefault="006E25B3" w:rsidP="00C830C8">
            <w:pPr>
              <w:tabs>
                <w:tab w:val="left" w:pos="225"/>
              </w:tabs>
              <w:spacing w:before="60" w:after="60"/>
              <w:jc w:val="center"/>
              <w:rPr>
                <w:rFonts w:asciiTheme="majorHAnsi" w:hAnsiTheme="majorHAnsi" w:cstheme="majorHAnsi"/>
                <w:sz w:val="24"/>
              </w:rPr>
            </w:pPr>
          </w:p>
        </w:tc>
      </w:tr>
      <w:tr w:rsidR="00903F3D" w:rsidRPr="00FE66A3" w14:paraId="47725101" w14:textId="77777777" w:rsidTr="00224815">
        <w:tc>
          <w:tcPr>
            <w:tcW w:w="852" w:type="dxa"/>
            <w:shd w:val="clear" w:color="auto" w:fill="auto"/>
          </w:tcPr>
          <w:p w14:paraId="57E99B26" w14:textId="77777777" w:rsidR="00903F3D" w:rsidRPr="00FE66A3" w:rsidRDefault="00903F3D"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37F1ECED" w14:textId="09FDAEDC" w:rsidR="00903F3D" w:rsidRPr="00FE66A3" w:rsidRDefault="00903F3D" w:rsidP="00C830C8">
            <w:pPr>
              <w:tabs>
                <w:tab w:val="left" w:pos="225"/>
              </w:tabs>
              <w:spacing w:before="60" w:after="60"/>
              <w:jc w:val="both"/>
              <w:rPr>
                <w:rFonts w:asciiTheme="majorHAnsi" w:hAnsiTheme="majorHAnsi" w:cstheme="majorHAnsi"/>
                <w:sz w:val="24"/>
              </w:rPr>
            </w:pPr>
            <w:r w:rsidRPr="00182569">
              <w:rPr>
                <w:sz w:val="24"/>
              </w:rPr>
              <w:t>Quyết định</w:t>
            </w:r>
          </w:p>
        </w:tc>
        <w:tc>
          <w:tcPr>
            <w:tcW w:w="1985" w:type="dxa"/>
            <w:shd w:val="clear" w:color="auto" w:fill="auto"/>
          </w:tcPr>
          <w:p w14:paraId="571B1E0F" w14:textId="6429E48B" w:rsidR="00903F3D" w:rsidRPr="00FE66A3" w:rsidRDefault="00903F3D" w:rsidP="00C830C8">
            <w:pPr>
              <w:tabs>
                <w:tab w:val="left" w:pos="225"/>
              </w:tabs>
              <w:spacing w:before="60" w:after="60"/>
              <w:jc w:val="both"/>
              <w:rPr>
                <w:rFonts w:asciiTheme="majorHAnsi" w:hAnsiTheme="majorHAnsi" w:cstheme="majorHAnsi"/>
                <w:sz w:val="24"/>
              </w:rPr>
            </w:pPr>
            <w:r w:rsidRPr="00182569">
              <w:rPr>
                <w:sz w:val="24"/>
              </w:rPr>
              <w:t>26/2014/QĐ-TTg ngày 26/3/2014</w:t>
            </w:r>
          </w:p>
        </w:tc>
        <w:tc>
          <w:tcPr>
            <w:tcW w:w="3260" w:type="dxa"/>
            <w:shd w:val="clear" w:color="auto" w:fill="auto"/>
            <w:vAlign w:val="center"/>
          </w:tcPr>
          <w:p w14:paraId="465CF6BF" w14:textId="3631924C" w:rsidR="00903F3D" w:rsidRPr="00FE66A3" w:rsidRDefault="00903F3D" w:rsidP="00C830C8">
            <w:pPr>
              <w:tabs>
                <w:tab w:val="left" w:pos="225"/>
              </w:tabs>
              <w:spacing w:before="60" w:after="60"/>
              <w:jc w:val="both"/>
              <w:rPr>
                <w:rFonts w:asciiTheme="majorHAnsi" w:hAnsiTheme="majorHAnsi" w:cstheme="majorHAnsi"/>
                <w:sz w:val="24"/>
              </w:rPr>
            </w:pPr>
            <w:r w:rsidRPr="00182569">
              <w:rPr>
                <w:sz w:val="24"/>
              </w:rPr>
              <w:t>Ban hành Quy chế tổ chức và hoạt động của Đại học Quốc gia và các cơ sở giáo dục đại học thành viên</w:t>
            </w:r>
          </w:p>
        </w:tc>
        <w:tc>
          <w:tcPr>
            <w:tcW w:w="6095" w:type="dxa"/>
          </w:tcPr>
          <w:p w14:paraId="7772DA4B" w14:textId="26C6335F" w:rsidR="00903F3D" w:rsidRPr="00FE66A3" w:rsidRDefault="00903F3D"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Điều 10, 11</w:t>
            </w:r>
          </w:p>
        </w:tc>
        <w:tc>
          <w:tcPr>
            <w:tcW w:w="1134" w:type="dxa"/>
            <w:shd w:val="clear" w:color="auto" w:fill="auto"/>
          </w:tcPr>
          <w:p w14:paraId="0C2D7871" w14:textId="77777777"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168AB4F7" w14:textId="77777777" w:rsidTr="00325727">
        <w:tc>
          <w:tcPr>
            <w:tcW w:w="852" w:type="dxa"/>
            <w:shd w:val="clear" w:color="auto" w:fill="auto"/>
          </w:tcPr>
          <w:p w14:paraId="59AD1766" w14:textId="77777777" w:rsidR="00903F3D" w:rsidRPr="00FE66A3" w:rsidRDefault="00903F3D"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60677EA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Quyết định</w:t>
            </w:r>
          </w:p>
        </w:tc>
        <w:tc>
          <w:tcPr>
            <w:tcW w:w="1985" w:type="dxa"/>
            <w:shd w:val="clear" w:color="auto" w:fill="auto"/>
          </w:tcPr>
          <w:p w14:paraId="7D724A91"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72/2014/QĐ-TTg ngày 17/12/2014</w:t>
            </w:r>
          </w:p>
        </w:tc>
        <w:tc>
          <w:tcPr>
            <w:tcW w:w="3260" w:type="dxa"/>
            <w:shd w:val="clear" w:color="auto" w:fill="auto"/>
          </w:tcPr>
          <w:p w14:paraId="24A39995"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việc dạy và học bằng tiếng nước ngoài trong nhà trường và cơ sở giáo dục khác</w:t>
            </w:r>
          </w:p>
        </w:tc>
        <w:tc>
          <w:tcPr>
            <w:tcW w:w="6095" w:type="dxa"/>
          </w:tcPr>
          <w:p w14:paraId="3347BB2D"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Quy định về người dạy</w:t>
            </w:r>
          </w:p>
        </w:tc>
        <w:tc>
          <w:tcPr>
            <w:tcW w:w="1134" w:type="dxa"/>
            <w:shd w:val="clear" w:color="auto" w:fill="auto"/>
          </w:tcPr>
          <w:p w14:paraId="61E48337" w14:textId="510783B0"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668FE032" w14:textId="77777777" w:rsidTr="00325727">
        <w:tc>
          <w:tcPr>
            <w:tcW w:w="852" w:type="dxa"/>
            <w:shd w:val="clear" w:color="auto" w:fill="auto"/>
          </w:tcPr>
          <w:p w14:paraId="624D355B" w14:textId="77777777" w:rsidR="00903F3D" w:rsidRPr="00FE66A3" w:rsidRDefault="00903F3D"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4704C4CA"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Quyết định</w:t>
            </w:r>
          </w:p>
        </w:tc>
        <w:tc>
          <w:tcPr>
            <w:tcW w:w="1985" w:type="dxa"/>
            <w:shd w:val="clear" w:color="auto" w:fill="auto"/>
          </w:tcPr>
          <w:p w14:paraId="1CFE6655"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37/2018/QĐ-TTg ngày 31/8/2018</w:t>
            </w:r>
          </w:p>
        </w:tc>
        <w:tc>
          <w:tcPr>
            <w:tcW w:w="3260" w:type="dxa"/>
            <w:shd w:val="clear" w:color="auto" w:fill="auto"/>
          </w:tcPr>
          <w:p w14:paraId="66A88266"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tiêu chuẩn, thủ tục xét công nhận đạt tiêu chuẩn và bổ nhiệm chức danh giáo sư, phó giáo sư</w:t>
            </w:r>
          </w:p>
        </w:tc>
        <w:tc>
          <w:tcPr>
            <w:tcW w:w="6095" w:type="dxa"/>
            <w:vMerge w:val="restart"/>
          </w:tcPr>
          <w:p w14:paraId="699F73BF"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3. Nhiệm vụ của giáo sư và phó giáo sư</w:t>
            </w:r>
          </w:p>
          <w:p w14:paraId="2528476C"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Chương 2: Tiêu chuẩn chức danh giáo sư và phó giáo sư</w:t>
            </w:r>
          </w:p>
          <w:p w14:paraId="1548B654"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Mục 3 Chương 3 bổ nhiệm chức danh giáo sư và phó giáo sư</w:t>
            </w:r>
          </w:p>
        </w:tc>
        <w:tc>
          <w:tcPr>
            <w:tcW w:w="1134" w:type="dxa"/>
            <w:shd w:val="clear" w:color="auto" w:fill="auto"/>
          </w:tcPr>
          <w:p w14:paraId="218781EB" w14:textId="2853E276"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1ACE1138" w14:textId="77777777" w:rsidTr="00325727">
        <w:tc>
          <w:tcPr>
            <w:tcW w:w="852" w:type="dxa"/>
            <w:shd w:val="clear" w:color="auto" w:fill="auto"/>
          </w:tcPr>
          <w:p w14:paraId="3898D779" w14:textId="77777777" w:rsidR="00903F3D" w:rsidRPr="00FE66A3" w:rsidRDefault="00903F3D" w:rsidP="00C830C8">
            <w:pPr>
              <w:numPr>
                <w:ilvl w:val="0"/>
                <w:numId w:val="38"/>
              </w:numPr>
              <w:spacing w:before="60" w:after="60"/>
              <w:ind w:left="0" w:firstLine="145"/>
              <w:jc w:val="both"/>
              <w:rPr>
                <w:rFonts w:asciiTheme="majorHAnsi" w:hAnsiTheme="majorHAnsi" w:cstheme="majorHAnsi"/>
                <w:sz w:val="24"/>
              </w:rPr>
            </w:pPr>
          </w:p>
        </w:tc>
        <w:tc>
          <w:tcPr>
            <w:tcW w:w="1304" w:type="dxa"/>
            <w:shd w:val="clear" w:color="auto" w:fill="auto"/>
          </w:tcPr>
          <w:p w14:paraId="5A8F19B8"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Quyết định</w:t>
            </w:r>
          </w:p>
        </w:tc>
        <w:tc>
          <w:tcPr>
            <w:tcW w:w="1985" w:type="dxa"/>
            <w:shd w:val="clear" w:color="auto" w:fill="auto"/>
          </w:tcPr>
          <w:p w14:paraId="3EDA7CBD"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25/2020/QĐ-TTg ngày 31/8/2020</w:t>
            </w:r>
          </w:p>
        </w:tc>
        <w:tc>
          <w:tcPr>
            <w:tcW w:w="3260" w:type="dxa"/>
            <w:shd w:val="clear" w:color="auto" w:fill="auto"/>
          </w:tcPr>
          <w:p w14:paraId="5EF030C8"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Sửa đổi, bổ sung một số điều của Quyết định số 37/2018/QĐ-TTg ngày 31 tháng 8 năm 2018 của Thủ tướng Chính phủ ban hành quy định tiêu chuẩn, thủ tục xét công nhận đạt tiêu chuẩn và bổ nhiệm chức danh giáo sư, phó giáo sư; thủ tục xét huỷ bỏ công nhận chức danh và miễn nhiệm chức danh giáo sư, phó giáo sư</w:t>
            </w:r>
          </w:p>
        </w:tc>
        <w:tc>
          <w:tcPr>
            <w:tcW w:w="6095" w:type="dxa"/>
            <w:vMerge/>
          </w:tcPr>
          <w:p w14:paraId="3F8C457E" w14:textId="77777777" w:rsidR="00903F3D" w:rsidRPr="00FE66A3" w:rsidRDefault="00903F3D"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0352CEA4" w14:textId="35239572"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71196F24" w14:textId="77777777" w:rsidTr="004B6198">
        <w:tc>
          <w:tcPr>
            <w:tcW w:w="14630" w:type="dxa"/>
            <w:gridSpan w:val="6"/>
          </w:tcPr>
          <w:p w14:paraId="6E774831" w14:textId="77777777" w:rsidR="00903F3D" w:rsidRPr="00FE66A3" w:rsidRDefault="00903F3D" w:rsidP="00C830C8">
            <w:pPr>
              <w:spacing w:before="60" w:after="60"/>
              <w:ind w:firstLine="145"/>
              <w:jc w:val="center"/>
              <w:rPr>
                <w:rFonts w:asciiTheme="majorHAnsi" w:hAnsiTheme="majorHAnsi" w:cstheme="majorHAnsi"/>
                <w:sz w:val="24"/>
              </w:rPr>
            </w:pPr>
            <w:r>
              <w:rPr>
                <w:rFonts w:asciiTheme="majorHAnsi" w:hAnsiTheme="majorHAnsi" w:cstheme="majorHAnsi"/>
                <w:sz w:val="24"/>
              </w:rPr>
              <w:t>I</w:t>
            </w:r>
            <w:r w:rsidRPr="00FE66A3">
              <w:rPr>
                <w:rFonts w:asciiTheme="majorHAnsi" w:hAnsiTheme="majorHAnsi" w:cstheme="majorHAnsi"/>
                <w:sz w:val="24"/>
              </w:rPr>
              <w:t>V. THÔNG TƯ LIÊN TỊCH</w:t>
            </w:r>
          </w:p>
        </w:tc>
      </w:tr>
      <w:tr w:rsidR="00903F3D" w:rsidRPr="00FE66A3" w14:paraId="35CEC59D" w14:textId="77777777" w:rsidTr="00325727">
        <w:tc>
          <w:tcPr>
            <w:tcW w:w="852" w:type="dxa"/>
            <w:shd w:val="clear" w:color="auto" w:fill="auto"/>
          </w:tcPr>
          <w:p w14:paraId="77C9B548"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103C791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7AFDB9B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44/2000/TTLT-BGD&amp;ĐT-BTC-</w:t>
            </w:r>
            <w:r w:rsidRPr="00FE66A3">
              <w:rPr>
                <w:rFonts w:asciiTheme="majorHAnsi" w:hAnsiTheme="majorHAnsi" w:cstheme="majorHAnsi"/>
                <w:sz w:val="24"/>
              </w:rPr>
              <w:lastRenderedPageBreak/>
              <w:t>BLĐTBXH ngày 23/5/2000</w:t>
            </w:r>
          </w:p>
        </w:tc>
        <w:tc>
          <w:tcPr>
            <w:tcW w:w="3260" w:type="dxa"/>
            <w:shd w:val="clear" w:color="auto" w:fill="auto"/>
          </w:tcPr>
          <w:p w14:paraId="72CAD6A8"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xml:space="preserve">Hướng dẫn chế độ quản lý tài chính đối với các đơn vị ngoài </w:t>
            </w:r>
            <w:r w:rsidRPr="00FE66A3">
              <w:rPr>
                <w:rFonts w:asciiTheme="majorHAnsi" w:hAnsiTheme="majorHAnsi" w:cstheme="majorHAnsi"/>
                <w:sz w:val="24"/>
              </w:rPr>
              <w:lastRenderedPageBreak/>
              <w:t>công lập hoạt động trong lĩnh vực giáo dục-đào tạo</w:t>
            </w:r>
          </w:p>
        </w:tc>
        <w:tc>
          <w:tcPr>
            <w:tcW w:w="6095" w:type="dxa"/>
          </w:tcPr>
          <w:p w14:paraId="6A99CCF6"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b- Nội dung chi:</w:t>
            </w:r>
          </w:p>
          <w:p w14:paraId="2958E2CB"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Chi tiền lương, tiền công, tiền thưởng và các khoản đóng góp theo chế độ quy định như BHXH, BHYT, kinh phí công đoàn cho người lao động;</w:t>
            </w:r>
          </w:p>
          <w:p w14:paraId="52014F06"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Thù lao giảng viên, cán bộ nghiên cứu, thỉnh giảng;</w:t>
            </w:r>
          </w:p>
          <w:p w14:paraId="17418BBF"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Chi phí hoạt động giảng dạy, học tập, đào tạo, dạy nghề, nghiên cứu khoa học, triển khai ứng dụng công nghệ phục vụ giảng dạy, học tập;</w:t>
            </w:r>
          </w:p>
          <w:p w14:paraId="489AEDCF"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Chi cho công tác đào tạo nâng cao trình độ giáo viên, nhân viên của cơ sở.</w:t>
            </w:r>
          </w:p>
        </w:tc>
        <w:tc>
          <w:tcPr>
            <w:tcW w:w="1134" w:type="dxa"/>
            <w:shd w:val="clear" w:color="auto" w:fill="auto"/>
          </w:tcPr>
          <w:p w14:paraId="7AA20CB7" w14:textId="31290251" w:rsidR="00903F3D" w:rsidRPr="00FE66A3" w:rsidRDefault="00903F3D" w:rsidP="00C830C8">
            <w:pPr>
              <w:pStyle w:val="Normal1"/>
              <w:tabs>
                <w:tab w:val="left" w:pos="225"/>
                <w:tab w:val="left" w:pos="2268"/>
              </w:tabs>
              <w:spacing w:before="60" w:after="60"/>
              <w:rPr>
                <w:rFonts w:asciiTheme="majorHAnsi" w:hAnsiTheme="majorHAnsi" w:cstheme="majorHAnsi"/>
                <w:sz w:val="24"/>
                <w:szCs w:val="24"/>
              </w:rPr>
            </w:pPr>
          </w:p>
        </w:tc>
      </w:tr>
      <w:tr w:rsidR="00903F3D" w:rsidRPr="00FE66A3" w14:paraId="7A0FDB86" w14:textId="77777777" w:rsidTr="00325727">
        <w:tc>
          <w:tcPr>
            <w:tcW w:w="852" w:type="dxa"/>
            <w:shd w:val="clear" w:color="auto" w:fill="auto"/>
          </w:tcPr>
          <w:p w14:paraId="587FD8B2"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3BA91B80"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6190DA7C"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75/2000/TTLT-BTC-BGD&amp;ĐT ngày 20/7/2000</w:t>
            </w:r>
          </w:p>
        </w:tc>
        <w:tc>
          <w:tcPr>
            <w:tcW w:w="3260" w:type="dxa"/>
            <w:shd w:val="clear" w:color="auto" w:fill="auto"/>
          </w:tcPr>
          <w:p w14:paraId="0D1AB0D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bồi hoàn kinh phí đào tạo đối với các đối tượng được cử đi học ở nước ngoài nhưng không về nước đúng thời hạn</w:t>
            </w:r>
          </w:p>
        </w:tc>
        <w:tc>
          <w:tcPr>
            <w:tcW w:w="6095" w:type="dxa"/>
          </w:tcPr>
          <w:p w14:paraId="53FF3A97"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 Đối tượng:</w:t>
            </w:r>
          </w:p>
          <w:p w14:paraId="017790D2"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Cán bộ, công chức theo quy định tại Pháp lệnh cán bộ, công chức.</w:t>
            </w:r>
          </w:p>
          <w:p w14:paraId="62FB733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 Các trường hợp được xem xét miễn, giảm bồi hoàn một phần hay toàn bộ kinh phí đào tạo</w:t>
            </w:r>
          </w:p>
          <w:p w14:paraId="63802E9E"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5. Nội dung và mức bồi hoàn kinh phí đào tạo</w:t>
            </w:r>
          </w:p>
        </w:tc>
        <w:tc>
          <w:tcPr>
            <w:tcW w:w="1134" w:type="dxa"/>
            <w:shd w:val="clear" w:color="auto" w:fill="auto"/>
          </w:tcPr>
          <w:p w14:paraId="478951B1" w14:textId="0D4AB758"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0D770753" w14:textId="77777777" w:rsidTr="00325727">
        <w:tc>
          <w:tcPr>
            <w:tcW w:w="852" w:type="dxa"/>
            <w:shd w:val="clear" w:color="auto" w:fill="auto"/>
          </w:tcPr>
          <w:p w14:paraId="4D6596EB"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4D5B9D4C"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4EAE43FA"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42/2003/TTLT-BGD&amp;ĐT-BTC ngày 19/8/2003</w:t>
            </w:r>
          </w:p>
        </w:tc>
        <w:tc>
          <w:tcPr>
            <w:tcW w:w="3260" w:type="dxa"/>
            <w:shd w:val="clear" w:color="auto" w:fill="auto"/>
          </w:tcPr>
          <w:p w14:paraId="0E729FB8"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Hướng dẫn một số chính sách thực hiện Quyết định số 494/QĐ-TTg ngày 24/6/2002 của Thủ tướng Chính phủ về “Một số biện pháp nâng cao chất lượng và hiệu quả giảng dạy, học tập các môn khoa học Mác-Lênin, Tư tưởng Hồ Chí Minh trong các trường đại học, cao đẳng, môn chính trị trong </w:t>
            </w:r>
            <w:r w:rsidRPr="00FE66A3">
              <w:rPr>
                <w:rFonts w:asciiTheme="majorHAnsi" w:hAnsiTheme="majorHAnsi" w:cstheme="majorHAnsi"/>
                <w:sz w:val="24"/>
              </w:rPr>
              <w:lastRenderedPageBreak/>
              <w:t>các trường trung học chuyên nghiệp và dạy nghề”</w:t>
            </w:r>
          </w:p>
        </w:tc>
        <w:tc>
          <w:tcPr>
            <w:tcW w:w="6095" w:type="dxa"/>
          </w:tcPr>
          <w:p w14:paraId="5E661DC6"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- 3. Công tác chỉ đạo, quản lý giảng dạy; Đào tạo, bồi dưỡng giảng viên, giáo viên các bộ môn khoa học Mác - Lênin, Tư tưởng Hồ Chí Minh và môn học Chính trị</w:t>
            </w:r>
          </w:p>
          <w:p w14:paraId="0E911D2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- 4.8. Mức chi cho cán bộ quản lý, chỉ đạo; giảng viên giảng dạy các bộ môn khoa học Mác-Lênin, tư tưởng Hồ Chí Minh, giáo viên chính trị đi nghiên cứu thực tế:</w:t>
            </w:r>
          </w:p>
          <w:p w14:paraId="70185468"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Ở trong nước: thực hiện theo quy định tại Thông tư số </w:t>
            </w:r>
            <w:hyperlink r:id="rId10" w:tgtFrame="_blank" w:tooltip="Thông tư 94/1998/TT-BTC" w:history="1">
              <w:r w:rsidRPr="00FE66A3">
                <w:rPr>
                  <w:rFonts w:asciiTheme="majorHAnsi" w:hAnsiTheme="majorHAnsi" w:cstheme="majorHAnsi"/>
                  <w:sz w:val="24"/>
                </w:rPr>
                <w:t>94/1998/TT-BTC</w:t>
              </w:r>
            </w:hyperlink>
            <w:r w:rsidRPr="00FE66A3">
              <w:rPr>
                <w:rFonts w:asciiTheme="majorHAnsi" w:hAnsiTheme="majorHAnsi" w:cstheme="majorHAnsi"/>
                <w:sz w:val="24"/>
              </w:rPr>
              <w:t> ngày 30/06/1998 của Bộ Tài chính "Quy định chế độ công rác phí cho cán bộ, công chức nhà nước đi công tác trong nước".</w:t>
            </w:r>
          </w:p>
          <w:p w14:paraId="706B018E"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Ở nước ngoài: thực hiện theo quy định tại Thông tư số </w:t>
            </w:r>
            <w:hyperlink r:id="rId11" w:tgtFrame="_blank" w:tooltip="Thông tư 45/1999/TT-BTC" w:history="1">
              <w:r w:rsidRPr="00FE66A3">
                <w:rPr>
                  <w:rFonts w:asciiTheme="majorHAnsi" w:hAnsiTheme="majorHAnsi" w:cstheme="majorHAnsi"/>
                  <w:sz w:val="24"/>
                </w:rPr>
                <w:t>45/1999/TT-BTC</w:t>
              </w:r>
            </w:hyperlink>
            <w:r w:rsidRPr="00FE66A3">
              <w:rPr>
                <w:rFonts w:asciiTheme="majorHAnsi" w:hAnsiTheme="majorHAnsi" w:cstheme="majorHAnsi"/>
                <w:sz w:val="24"/>
              </w:rPr>
              <w:t> ngày 4/5/1999 của Bộ Tài chính "Quy định chế độ công tác phí cho cán bộ, công chức nhà nước đi công tác ngắn hạn ở nước ngoài" và Thông tư số </w:t>
            </w:r>
            <w:hyperlink r:id="rId12" w:tgtFrame="_blank" w:tooltip="Thông tư 108/1999/TT-BTC" w:history="1">
              <w:r w:rsidRPr="00FE66A3">
                <w:rPr>
                  <w:rFonts w:asciiTheme="majorHAnsi" w:hAnsiTheme="majorHAnsi" w:cstheme="majorHAnsi"/>
                  <w:sz w:val="24"/>
                </w:rPr>
                <w:t>108/1999/TT-BTC</w:t>
              </w:r>
            </w:hyperlink>
            <w:r w:rsidRPr="00FE66A3">
              <w:rPr>
                <w:rFonts w:asciiTheme="majorHAnsi" w:hAnsiTheme="majorHAnsi" w:cstheme="majorHAnsi"/>
                <w:sz w:val="24"/>
              </w:rPr>
              <w:t> ngày 4/9/1999 của Bộ Tài chính hướng dẫn, bổ sung một số điểm của Thông tư số </w:t>
            </w:r>
            <w:hyperlink r:id="rId13" w:tgtFrame="_blank" w:tooltip="Thông tư 45/1999/TT-BTC" w:history="1">
              <w:r w:rsidRPr="00FE66A3">
                <w:rPr>
                  <w:rFonts w:asciiTheme="majorHAnsi" w:hAnsiTheme="majorHAnsi" w:cstheme="majorHAnsi"/>
                  <w:sz w:val="24"/>
                </w:rPr>
                <w:t>45/1999/TT-BTC</w:t>
              </w:r>
            </w:hyperlink>
            <w:r w:rsidRPr="00FE66A3">
              <w:rPr>
                <w:rFonts w:asciiTheme="majorHAnsi" w:hAnsiTheme="majorHAnsi" w:cstheme="majorHAnsi"/>
                <w:sz w:val="24"/>
              </w:rPr>
              <w:t> .</w:t>
            </w:r>
          </w:p>
        </w:tc>
        <w:tc>
          <w:tcPr>
            <w:tcW w:w="1134" w:type="dxa"/>
            <w:shd w:val="clear" w:color="auto" w:fill="auto"/>
          </w:tcPr>
          <w:p w14:paraId="54279474" w14:textId="06685D40" w:rsidR="00903F3D" w:rsidRPr="00FE66A3" w:rsidRDefault="00903F3D" w:rsidP="00C830C8">
            <w:pPr>
              <w:pStyle w:val="Normal1"/>
              <w:tabs>
                <w:tab w:val="left" w:pos="225"/>
                <w:tab w:val="left" w:pos="2268"/>
              </w:tabs>
              <w:spacing w:before="60" w:after="60"/>
              <w:rPr>
                <w:rFonts w:asciiTheme="majorHAnsi" w:hAnsiTheme="majorHAnsi" w:cstheme="majorHAnsi"/>
                <w:sz w:val="24"/>
                <w:szCs w:val="24"/>
              </w:rPr>
            </w:pPr>
          </w:p>
        </w:tc>
      </w:tr>
      <w:tr w:rsidR="00903F3D" w:rsidRPr="00FE66A3" w14:paraId="1A31D476" w14:textId="77777777" w:rsidTr="00325727">
        <w:tc>
          <w:tcPr>
            <w:tcW w:w="852" w:type="dxa"/>
            <w:shd w:val="clear" w:color="auto" w:fill="auto"/>
          </w:tcPr>
          <w:p w14:paraId="2A60C52F"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5D79613B"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14940760"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28/2004/TTLT-BGD&amp;ĐT-BLĐTB&amp;XH-BNV-BQP ngày 27/8/2004</w:t>
            </w:r>
          </w:p>
        </w:tc>
        <w:tc>
          <w:tcPr>
            <w:tcW w:w="3260" w:type="dxa"/>
            <w:shd w:val="clear" w:color="auto" w:fill="auto"/>
          </w:tcPr>
          <w:p w14:paraId="0DEBB9C8"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về tiêu chuẩn, nhiệm vụ, biên chế cán bộ quản lý, giáo viên, giảng viên môn học giáo dục quốc phòng và an ninh</w:t>
            </w:r>
          </w:p>
        </w:tc>
        <w:tc>
          <w:tcPr>
            <w:tcW w:w="6095" w:type="dxa"/>
          </w:tcPr>
          <w:p w14:paraId="2742E135"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 Quy định tiêu chuẩn, nhiệm vụ, biên chế Viên chức trực tiếp làm giáo viên giảng dạy môn học Giáo dục quốc phòng (sau đây gọi chung là giáo viên Giáo dục quốc phòng) ở trường trung học phổ thông, trường trung học chuyên nghiệp, trường dạy nghề</w:t>
            </w:r>
          </w:p>
        </w:tc>
        <w:tc>
          <w:tcPr>
            <w:tcW w:w="1134" w:type="dxa"/>
            <w:shd w:val="clear" w:color="auto" w:fill="auto"/>
          </w:tcPr>
          <w:p w14:paraId="4BC686E5" w14:textId="6CCE0F27"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4601D610" w14:textId="77777777" w:rsidTr="00325727">
        <w:tc>
          <w:tcPr>
            <w:tcW w:w="852" w:type="dxa"/>
            <w:shd w:val="clear" w:color="auto" w:fill="auto"/>
          </w:tcPr>
          <w:p w14:paraId="04B08179"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0263A0D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431D9C63"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01/2006/TTLT-BGD&amp;ĐT-BNV-BTC ngày 23/01/2006</w:t>
            </w:r>
          </w:p>
        </w:tc>
        <w:tc>
          <w:tcPr>
            <w:tcW w:w="3260" w:type="dxa"/>
            <w:shd w:val="clear" w:color="auto" w:fill="auto"/>
          </w:tcPr>
          <w:p w14:paraId="620564B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Hướng dẫn thực hiện Quyết định số 244/2005/QĐ- TTg ngày 06/10/2005 của Thủ tướng Chính phủ về chế độ phụ cấp ưu đãi đối với nhà giáo đang trực tiếp giảng dạy trong các cơ sở giáo dục công lập </w:t>
            </w:r>
          </w:p>
        </w:tc>
        <w:tc>
          <w:tcPr>
            <w:tcW w:w="6095" w:type="dxa"/>
          </w:tcPr>
          <w:p w14:paraId="03F5E720" w14:textId="77777777" w:rsidR="00903F3D" w:rsidRPr="00FE66A3" w:rsidRDefault="00903F3D" w:rsidP="00C830C8">
            <w:pPr>
              <w:tabs>
                <w:tab w:val="left" w:pos="225"/>
              </w:tabs>
              <w:spacing w:before="60" w:after="60"/>
              <w:jc w:val="both"/>
              <w:rPr>
                <w:rFonts w:asciiTheme="majorHAnsi" w:hAnsiTheme="majorHAnsi" w:cstheme="majorHAnsi"/>
                <w:sz w:val="24"/>
              </w:rPr>
            </w:pPr>
            <w:bookmarkStart w:id="47" w:name="dieu_1_1"/>
            <w:r w:rsidRPr="00FE66A3">
              <w:rPr>
                <w:rFonts w:asciiTheme="majorHAnsi" w:hAnsiTheme="majorHAnsi" w:cstheme="majorHAnsi"/>
                <w:sz w:val="24"/>
              </w:rPr>
              <w:t>- Khoản 1 Mục II. Quy định mức phụ cấp</w:t>
            </w:r>
            <w:bookmarkEnd w:id="47"/>
          </w:p>
          <w:p w14:paraId="0BB068E8"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a) Mức phụ cấp 25% áp dụng đối với nhà giáo đang trực tiếp giảng dạy trong các trường đại học, cao đẳng, các học viện, trường bồi dưỡng của các Bộ, cơ quan ngang Bộ, cơ quan thuộc Chính phủ, tổ chức Đảng, tổ chức chính trị - xã hội ở Trung ương và các trường chính trị của các tỉnh, thành phố trực thuộc Trung ương (trừ nhà giáo giảng dạy trong các trường sư phạm, khoa sư phạm và nhà giáo dạy môn khoa học Mác - Lênin, Tư tưởng Hồ Chí Minh);</w:t>
            </w:r>
          </w:p>
          <w:p w14:paraId="09B53B31"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 Mức phụ cấp 30% áp dụng đối với nhà giáo đang trực tiếp giảng dạy trong các trường trung học cơ sở, trung học phổ thông, trung tâm kỹ thuật tổng hợp - hướng nghiệp, trung tâm giáo dục thường xuyên, trung tâm dạy nghề ở đồng bằng, thành phố, thị xã; trường trung học chuyên nghiệp, trường dạy nghề; các trung tâm bồi dưỡng chính trị của huyện, quận, thị xã, thành phố trực thuộc tỉnh;</w:t>
            </w:r>
          </w:p>
          <w:p w14:paraId="08AC6F0A"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c) Mức phụ cấp 35% áp dụng đối với nhà giáo đang trực tiếp giảng dạy trong các trường mầm non, tiểu học ở đồng bằng, thành phố, thị xã; các trường trung học cơ sở, trung học phổ thông, các trung tâm kỹ thuật tổng hợp - hướng nghiệp, trung tâm giáo dục thường xuyên, trung tâm dạy nghề ở miền núi, hải đảo, vùng sâu, vùng xa;</w:t>
            </w:r>
          </w:p>
          <w:p w14:paraId="5A2C9ADD"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d) Mức phụ cấp 40% áp dụng đối với nhà giáo đang trực tiếp giảng dạy trong các trường sư phạm, khoa sư phạm (đại học, cao đẳng, trung học), trường cán bộ quản lý giáo dục và đào tạo và nhà giáo dạy môn chính trị trong các trường trung học chuyên nghiệp, trường dạy nghề;</w:t>
            </w:r>
          </w:p>
          <w:p w14:paraId="7C3DEE0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 Mức phụ cấp 45% áp dụng đối với nhà giáo đang trực tiếp giảng dạy các môn khoa học Mác - Lênin, Tư tưởng Hồ Chí Minh trong các trường đại học, cao đẳng;</w:t>
            </w:r>
          </w:p>
          <w:p w14:paraId="6EE11892"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e) Mức phụ cấp 50% áp dụng đối với nhà giáo đang trực tiếp giảng dạy trong các trường mầm non, tiểu học ở miền núi, hải đảo, vùng sâu, vùng xa.</w:t>
            </w:r>
          </w:p>
          <w:p w14:paraId="4631D896" w14:textId="7B3120A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Việc xác định địa bàn miền núi thực hiện theo quy định của Uỷ ban Dân tộc; địa bàn hải đảo theo thực tế địa lý; địa bàn vùng sâu, vùng xa tuỳ theo đặc điểm của từng địa phương do Uỷ ban nhân dân tỉnh hướng dẫn sau khi có ý kiến thống nhất của Liên Bộ.</w:t>
            </w:r>
          </w:p>
        </w:tc>
        <w:tc>
          <w:tcPr>
            <w:tcW w:w="1134" w:type="dxa"/>
            <w:shd w:val="clear" w:color="auto" w:fill="auto"/>
          </w:tcPr>
          <w:p w14:paraId="014EC5AB" w14:textId="38284022" w:rsidR="00903F3D" w:rsidRPr="00FE66A3" w:rsidRDefault="00903F3D" w:rsidP="00C830C8">
            <w:pPr>
              <w:pStyle w:val="Normal1"/>
              <w:tabs>
                <w:tab w:val="left" w:pos="225"/>
                <w:tab w:val="left" w:pos="2268"/>
              </w:tabs>
              <w:spacing w:before="60" w:after="60"/>
              <w:rPr>
                <w:rFonts w:asciiTheme="majorHAnsi" w:hAnsiTheme="majorHAnsi" w:cstheme="majorHAnsi"/>
                <w:sz w:val="24"/>
                <w:szCs w:val="24"/>
              </w:rPr>
            </w:pPr>
          </w:p>
        </w:tc>
      </w:tr>
      <w:tr w:rsidR="00903F3D" w:rsidRPr="00FE66A3" w14:paraId="1D920DDC" w14:textId="77777777" w:rsidTr="00325727">
        <w:tc>
          <w:tcPr>
            <w:tcW w:w="852" w:type="dxa"/>
            <w:shd w:val="clear" w:color="auto" w:fill="auto"/>
          </w:tcPr>
          <w:p w14:paraId="4F7DEC58"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2CE0CAAE"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 liên tịch</w:t>
            </w:r>
          </w:p>
        </w:tc>
        <w:tc>
          <w:tcPr>
            <w:tcW w:w="1985" w:type="dxa"/>
            <w:shd w:val="clear" w:color="auto" w:fill="auto"/>
          </w:tcPr>
          <w:p w14:paraId="46CC3F77"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06/2007/TTLT- BGDĐT-BNV-BTC ngày 27/3/2007</w:t>
            </w:r>
          </w:p>
        </w:tc>
        <w:tc>
          <w:tcPr>
            <w:tcW w:w="3260" w:type="dxa"/>
            <w:shd w:val="clear" w:color="auto" w:fill="auto"/>
          </w:tcPr>
          <w:p w14:paraId="24AB924C"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Hướng dẫn thực hiện Nghị định số 61/2006/NĐ-CP ngày 20/6/2006 của Chính phủ về chính sách đối với nhà giáo, cán bộ quản lý giáo dục công tác ở </w:t>
            </w:r>
            <w:r w:rsidRPr="00FE66A3">
              <w:rPr>
                <w:rFonts w:asciiTheme="majorHAnsi" w:hAnsiTheme="majorHAnsi" w:cstheme="majorHAnsi"/>
                <w:spacing w:val="-4"/>
                <w:sz w:val="24"/>
              </w:rPr>
              <w:lastRenderedPageBreak/>
              <w:t>trường chuyên biệt, ở vùng có điều kiện kinh tế - xã hội đặc biệt khó khăn</w:t>
            </w:r>
          </w:p>
        </w:tc>
        <w:tc>
          <w:tcPr>
            <w:tcW w:w="6095" w:type="dxa"/>
          </w:tcPr>
          <w:p w14:paraId="65182DD2"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lastRenderedPageBreak/>
              <w:t>- Khoản 1 Mục II. Trợ cấp tham quan, học tập, bồi dưỡng chuyên môn, nghiệp vụ</w:t>
            </w:r>
          </w:p>
          <w:p w14:paraId="6BA2C4AD"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48" w:name="dieu_2_1"/>
            <w:r w:rsidRPr="00FE66A3">
              <w:rPr>
                <w:rFonts w:asciiTheme="majorHAnsi" w:hAnsiTheme="majorHAnsi" w:cstheme="majorHAnsi"/>
                <w:spacing w:val="-4"/>
                <w:sz w:val="24"/>
              </w:rPr>
              <w:t>Khoản 2 Mục II. Phụ cấp ưu đãi</w:t>
            </w:r>
            <w:bookmarkEnd w:id="48"/>
          </w:p>
          <w:p w14:paraId="5E60168F"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49" w:name="dieu_3_1"/>
            <w:r w:rsidRPr="00FE66A3">
              <w:rPr>
                <w:rFonts w:asciiTheme="majorHAnsi" w:hAnsiTheme="majorHAnsi" w:cstheme="majorHAnsi"/>
                <w:spacing w:val="-4"/>
                <w:sz w:val="24"/>
              </w:rPr>
              <w:t>Khoản 3 Mục II. Phụ cấp trách nhiệm công việc</w:t>
            </w:r>
            <w:bookmarkEnd w:id="49"/>
          </w:p>
          <w:p w14:paraId="274E5394"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lastRenderedPageBreak/>
              <w:t>- Khoản 5 Mục II.Thời hạn luân chuyển nhà giáo, CBQLGD và trợ cấp chuyển vùng</w:t>
            </w:r>
          </w:p>
          <w:p w14:paraId="02E91043"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Khoản 11 Mục II.Khen thưởng</w:t>
            </w:r>
          </w:p>
        </w:tc>
        <w:tc>
          <w:tcPr>
            <w:tcW w:w="1134" w:type="dxa"/>
            <w:shd w:val="clear" w:color="auto" w:fill="auto"/>
          </w:tcPr>
          <w:p w14:paraId="4221965C" w14:textId="26BEB1BD" w:rsidR="00903F3D" w:rsidRPr="00FE66A3" w:rsidRDefault="00903F3D" w:rsidP="00C830C8">
            <w:pPr>
              <w:tabs>
                <w:tab w:val="left" w:pos="225"/>
                <w:tab w:val="left" w:pos="2268"/>
              </w:tabs>
              <w:spacing w:before="60" w:after="60"/>
              <w:jc w:val="center"/>
              <w:rPr>
                <w:rFonts w:asciiTheme="majorHAnsi" w:hAnsiTheme="majorHAnsi" w:cstheme="majorHAnsi"/>
                <w:spacing w:val="-4"/>
                <w:sz w:val="24"/>
              </w:rPr>
            </w:pPr>
          </w:p>
        </w:tc>
      </w:tr>
      <w:tr w:rsidR="00903F3D" w:rsidRPr="00FE66A3" w14:paraId="2C56A10F" w14:textId="77777777" w:rsidTr="00325727">
        <w:trPr>
          <w:trHeight w:val="70"/>
        </w:trPr>
        <w:tc>
          <w:tcPr>
            <w:tcW w:w="852" w:type="dxa"/>
            <w:shd w:val="clear" w:color="auto" w:fill="auto"/>
          </w:tcPr>
          <w:p w14:paraId="072A7184"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0251781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0A7911D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07/2009/TTLT-BGDĐT-BNV ngày 15/4/2009</w:t>
            </w:r>
          </w:p>
        </w:tc>
        <w:tc>
          <w:tcPr>
            <w:tcW w:w="3260" w:type="dxa"/>
            <w:shd w:val="clear" w:color="auto" w:fill="auto"/>
          </w:tcPr>
          <w:p w14:paraId="61ADB51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thực hiện quyền tự chủ, tự chịu trách nhiệm về thực hiện nhiệm vụ, tổ chức bộ máy, biên chế đối với đơn vị sự nghiệp công lập giáo dục và đào tạo</w:t>
            </w:r>
          </w:p>
        </w:tc>
        <w:tc>
          <w:tcPr>
            <w:tcW w:w="6095" w:type="dxa"/>
          </w:tcPr>
          <w:p w14:paraId="6008A08A"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Quyền tự chủ, tự chịu trách nhiệm về thực hiện nhiệm vụ</w:t>
            </w:r>
          </w:p>
          <w:p w14:paraId="4603A85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Quyền tự chủ, tự chịu trách nhiệm về tổ chức bộ máy</w:t>
            </w:r>
          </w:p>
          <w:p w14:paraId="155E2C7C"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Quyền tự chủ, tự chịu trách nhiệm về biên chế</w:t>
            </w:r>
          </w:p>
          <w:p w14:paraId="58DD55D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Quyền tự chủ, tự chịu trách nhiệm về tuyển dụng</w:t>
            </w:r>
          </w:p>
          <w:p w14:paraId="3E329C7A"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7. Quyền tự chủ, tự chịu trách nhiệm về quản lý và sử dụng cán bộ, công chức, viên chức</w:t>
            </w:r>
          </w:p>
        </w:tc>
        <w:tc>
          <w:tcPr>
            <w:tcW w:w="1134" w:type="dxa"/>
            <w:shd w:val="clear" w:color="auto" w:fill="auto"/>
          </w:tcPr>
          <w:p w14:paraId="36A9D4D4" w14:textId="7CB557EE"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5AF99F83" w14:textId="77777777" w:rsidTr="00325727">
        <w:trPr>
          <w:trHeight w:val="70"/>
        </w:trPr>
        <w:tc>
          <w:tcPr>
            <w:tcW w:w="852" w:type="dxa"/>
            <w:shd w:val="clear" w:color="auto" w:fill="auto"/>
          </w:tcPr>
          <w:p w14:paraId="126D8056"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0DE12C73"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1272FD0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220/2009/TTLT-BTC-BGDĐT ngày 20/11/2009</w:t>
            </w:r>
          </w:p>
        </w:tc>
        <w:tc>
          <w:tcPr>
            <w:tcW w:w="3260" w:type="dxa"/>
            <w:shd w:val="clear" w:color="auto" w:fill="auto"/>
          </w:tcPr>
          <w:p w14:paraId="60612FA2"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quản lý tài chính đối với kinh phí thực hiện Chương trình tiên tiến.</w:t>
            </w:r>
          </w:p>
        </w:tc>
        <w:tc>
          <w:tcPr>
            <w:tcW w:w="6095" w:type="dxa"/>
          </w:tcPr>
          <w:p w14:paraId="0B6D4800"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3. Nội dung chi:</w:t>
            </w:r>
          </w:p>
          <w:p w14:paraId="7A6FDBEC"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Chi đào tạo, bồi dưỡng cán bộ, giảng viên của trường đại học được cử tham gia giảng dạy chương trình tiên tiến, gồm: Chi bồi dưỡng ngoại ngữ; chi phí cử giảng viên, trợ giảng, cán bộ quản lý sang trường đối tác nước ngoài để trao đổi, học tập, bồi dưỡng chuyên môn, nghiệp vụ.</w:t>
            </w:r>
          </w:p>
          <w:p w14:paraId="3054E838"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7. Chi thuê giảng viên nước ngoài, bao gồm: Tiền vé máy bay đi và về, tiền ăn, ở, đi lại, bảo hiểm, sinh hoạt phí, thù lao giảng dạy.</w:t>
            </w:r>
          </w:p>
          <w:p w14:paraId="445D6D02"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8. Chi thù lao cho giảng viên trong nước trực tiếp tham gia giảng dạy hoặc trợ giảng cho chương trình tiên tiến.</w:t>
            </w:r>
          </w:p>
        </w:tc>
        <w:tc>
          <w:tcPr>
            <w:tcW w:w="1134" w:type="dxa"/>
            <w:shd w:val="clear" w:color="auto" w:fill="auto"/>
          </w:tcPr>
          <w:p w14:paraId="4F2BB633" w14:textId="53FB2F1C"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6701AC33" w14:textId="77777777" w:rsidTr="00325727">
        <w:trPr>
          <w:trHeight w:val="70"/>
        </w:trPr>
        <w:tc>
          <w:tcPr>
            <w:tcW w:w="852" w:type="dxa"/>
            <w:shd w:val="clear" w:color="auto" w:fill="auto"/>
          </w:tcPr>
          <w:p w14:paraId="35694E64"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23F11817"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7335E1F3"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30/2010/TTLT-BGDĐT-BTP ngày 16/11/2010</w:t>
            </w:r>
          </w:p>
        </w:tc>
        <w:tc>
          <w:tcPr>
            <w:tcW w:w="3260" w:type="dxa"/>
            <w:shd w:val="clear" w:color="auto" w:fill="auto"/>
          </w:tcPr>
          <w:p w14:paraId="752A1EEF"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Hướng dẫn việc phối hợp thực hiện công tác phổ biến, giáo dục pháp luật trong nhà trường </w:t>
            </w:r>
          </w:p>
        </w:tc>
        <w:tc>
          <w:tcPr>
            <w:tcW w:w="6095" w:type="dxa"/>
          </w:tcPr>
          <w:p w14:paraId="6BF1BA2C"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4. Xây dựng và sử dụng đội ngũ giáo viên, giảng viên, báo cáo viên phổ biến, giáo dục pháp luật trong nhà trường</w:t>
            </w:r>
          </w:p>
          <w:p w14:paraId="338013DC"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3. Tổ chức tập huấn, hướng dẫn, đổi mới phương pháp giảng dạy theo giáo trình, sách giáo khoa các môn học Pháp luật, </w:t>
            </w:r>
            <w:r w:rsidRPr="00FE66A3">
              <w:rPr>
                <w:rFonts w:asciiTheme="majorHAnsi" w:hAnsiTheme="majorHAnsi" w:cstheme="majorHAnsi"/>
                <w:sz w:val="24"/>
              </w:rPr>
              <w:lastRenderedPageBreak/>
              <w:t>môn học Đạo đức; Giáo dục công dân phù hợp với lứa tuổi, điều kiện nhà trường, vùng miền.</w:t>
            </w:r>
          </w:p>
          <w:p w14:paraId="5386ABB9"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9. Trách nhiệm của cơ quan quản lý giáo dục</w:t>
            </w:r>
          </w:p>
          <w:p w14:paraId="7076B903"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 Đề xuất khen thưởng hoặc khen thưởng theo thẩm quyền đối với cơ quan, đơn vị, cán bộ tư pháp có nhiều thành tích trong công tác phổ biến, giáo dục pháp luật trong nhà trường.</w:t>
            </w:r>
          </w:p>
        </w:tc>
        <w:tc>
          <w:tcPr>
            <w:tcW w:w="1134" w:type="dxa"/>
            <w:shd w:val="clear" w:color="auto" w:fill="auto"/>
          </w:tcPr>
          <w:p w14:paraId="15A49C02" w14:textId="664B2381"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196A4A12" w14:textId="77777777" w:rsidTr="00325727">
        <w:trPr>
          <w:trHeight w:val="70"/>
        </w:trPr>
        <w:tc>
          <w:tcPr>
            <w:tcW w:w="852" w:type="dxa"/>
            <w:shd w:val="clear" w:color="auto" w:fill="auto"/>
          </w:tcPr>
          <w:p w14:paraId="46381890"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711325B3"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pacing w:val="-4"/>
                <w:sz w:val="24"/>
              </w:rPr>
              <w:t>Thông tư liên tịch</w:t>
            </w:r>
          </w:p>
        </w:tc>
        <w:tc>
          <w:tcPr>
            <w:tcW w:w="1985" w:type="dxa"/>
            <w:shd w:val="clear" w:color="auto" w:fill="auto"/>
          </w:tcPr>
          <w:p w14:paraId="069A389F"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68/2011/TTLT-BGDĐT-BNV-BTC-BLĐTBXH ngày 30/12/2011</w:t>
            </w:r>
          </w:p>
        </w:tc>
        <w:tc>
          <w:tcPr>
            <w:tcW w:w="3260" w:type="dxa"/>
            <w:shd w:val="clear" w:color="auto" w:fill="auto"/>
          </w:tcPr>
          <w:p w14:paraId="657AD126"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Hướng dẫn thực hiện một số điều của Nghị định số </w:t>
            </w:r>
            <w:hyperlink r:id="rId14" w:tgtFrame="_blank" w:tooltip="Nghị định 54/2011/NĐ-CP" w:history="1">
              <w:r w:rsidRPr="00FE66A3">
                <w:rPr>
                  <w:rFonts w:asciiTheme="majorHAnsi" w:hAnsiTheme="majorHAnsi" w:cstheme="majorHAnsi"/>
                  <w:sz w:val="24"/>
                </w:rPr>
                <w:t>54/2011/NĐ-CP</w:t>
              </w:r>
            </w:hyperlink>
            <w:r w:rsidRPr="00FE66A3">
              <w:rPr>
                <w:rFonts w:asciiTheme="majorHAnsi" w:hAnsiTheme="majorHAnsi" w:cstheme="majorHAnsi"/>
                <w:sz w:val="24"/>
              </w:rPr>
              <w:t xml:space="preserve"> ngày 04 tháng 7 năm 2011 của Chính phủ về chế độ phụ cấp thâm niên nhà giáo</w:t>
            </w:r>
          </w:p>
        </w:tc>
        <w:tc>
          <w:tcPr>
            <w:tcW w:w="6095" w:type="dxa"/>
            <w:vMerge w:val="restart"/>
          </w:tcPr>
          <w:p w14:paraId="33B69125"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 Hướng dẫn về thời gian tính hưởng phụ cấp thâm niên, mức hưởng phụ cấp thâm niên </w:t>
            </w:r>
          </w:p>
          <w:p w14:paraId="7DEB1952" w14:textId="77777777" w:rsidR="00903F3D" w:rsidRPr="00FE66A3" w:rsidRDefault="00903F3D" w:rsidP="00C830C8">
            <w:pPr>
              <w:shd w:val="clear" w:color="auto" w:fill="FFFFFF"/>
              <w:spacing w:before="60" w:after="60"/>
              <w:jc w:val="both"/>
              <w:rPr>
                <w:rFonts w:asciiTheme="majorHAnsi" w:hAnsiTheme="majorHAnsi" w:cstheme="majorHAnsi"/>
                <w:sz w:val="24"/>
              </w:rPr>
            </w:pPr>
            <w:r w:rsidRPr="00FE66A3">
              <w:rPr>
                <w:rFonts w:asciiTheme="majorHAnsi" w:hAnsiTheme="majorHAnsi" w:cstheme="majorHAnsi"/>
                <w:sz w:val="24"/>
              </w:rPr>
              <w:t>3. Mức phụ cấp thâm niên được tính như sau:</w:t>
            </w:r>
          </w:p>
          <w:p w14:paraId="3F3759AC" w14:textId="77777777" w:rsidR="00903F3D" w:rsidRPr="00FE66A3" w:rsidRDefault="00903F3D" w:rsidP="00C830C8">
            <w:pPr>
              <w:shd w:val="clear" w:color="auto" w:fill="FFFFFF"/>
              <w:spacing w:before="60" w:after="60"/>
              <w:jc w:val="both"/>
              <w:rPr>
                <w:rFonts w:asciiTheme="majorHAnsi" w:hAnsiTheme="majorHAnsi" w:cstheme="majorHAnsi"/>
                <w:sz w:val="24"/>
              </w:rPr>
            </w:pPr>
            <w:r w:rsidRPr="00FE66A3">
              <w:rPr>
                <w:rFonts w:asciiTheme="majorHAnsi" w:hAnsiTheme="majorHAnsi" w:cstheme="majorHAnsi"/>
                <w:sz w:val="24"/>
              </w:rPr>
              <w:t>Nhà giáo quy định tại Điều 1 Thông tư liên tịch này có thời gian giảng dạy, giáo dục được tính hưởng phụ cấp thâm niên theo quy định tại Khoản 1 Điều này đủ 5 năm (60 tháng) thì được hưởng phụ cấp thâm niên bằng 5% mức lương hiện hưởng cộng phụ cấp chức vụ lãnh đạo và phụ cấp thâm niên vượt khung (nếu có); từ năm thứ sáu trở đi, mỗi năm (đủ 12 tháng) được tính thêm 1%.</w:t>
            </w:r>
          </w:p>
        </w:tc>
        <w:tc>
          <w:tcPr>
            <w:tcW w:w="1134" w:type="dxa"/>
            <w:shd w:val="clear" w:color="auto" w:fill="auto"/>
          </w:tcPr>
          <w:p w14:paraId="4977F121" w14:textId="6B9E0000" w:rsidR="00903F3D" w:rsidRPr="00FE66A3" w:rsidRDefault="00903F3D" w:rsidP="00C830C8">
            <w:pPr>
              <w:tabs>
                <w:tab w:val="left" w:pos="225"/>
              </w:tabs>
              <w:spacing w:before="60" w:after="60"/>
              <w:jc w:val="center"/>
              <w:rPr>
                <w:rFonts w:asciiTheme="majorHAnsi" w:hAnsiTheme="majorHAnsi" w:cstheme="majorHAnsi"/>
                <w:spacing w:val="-4"/>
                <w:sz w:val="24"/>
              </w:rPr>
            </w:pPr>
          </w:p>
        </w:tc>
      </w:tr>
      <w:tr w:rsidR="00903F3D" w:rsidRPr="00FE66A3" w14:paraId="5C05B0E4" w14:textId="77777777" w:rsidTr="00325727">
        <w:trPr>
          <w:trHeight w:val="70"/>
        </w:trPr>
        <w:tc>
          <w:tcPr>
            <w:tcW w:w="852" w:type="dxa"/>
            <w:shd w:val="clear" w:color="auto" w:fill="auto"/>
          </w:tcPr>
          <w:p w14:paraId="1DA8482B"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5BE552DD"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 liên tịch</w:t>
            </w:r>
          </w:p>
        </w:tc>
        <w:tc>
          <w:tcPr>
            <w:tcW w:w="1985" w:type="dxa"/>
            <w:shd w:val="clear" w:color="auto" w:fill="auto"/>
          </w:tcPr>
          <w:p w14:paraId="07A8DFCD"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29/2015/TTLT-BGDĐT-BNV-BTC-BLĐTBXH ngày 20/11/2015</w:t>
            </w:r>
          </w:p>
        </w:tc>
        <w:tc>
          <w:tcPr>
            <w:tcW w:w="3260" w:type="dxa"/>
            <w:shd w:val="clear" w:color="auto" w:fill="auto"/>
          </w:tcPr>
          <w:p w14:paraId="749E6415"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Sửa đổi, bổ sung một số điều của Thông tư liên tịch số 68/2011/TTLT-BGDĐT-BNV-BTC-BLĐTBXH ngày 30-12-2011 hướng dẫn thực hiện một số điều của Nghị định 54/2011/NĐ-CP ngày 04 tháng 7 năm 2011 của Chính phủ về chế độ phụ cấp thâm niên đối với nhà giáo</w:t>
            </w:r>
          </w:p>
        </w:tc>
        <w:tc>
          <w:tcPr>
            <w:tcW w:w="6095" w:type="dxa"/>
            <w:vMerge/>
          </w:tcPr>
          <w:p w14:paraId="7B7264B3"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p>
        </w:tc>
        <w:tc>
          <w:tcPr>
            <w:tcW w:w="1134" w:type="dxa"/>
            <w:shd w:val="clear" w:color="auto" w:fill="auto"/>
          </w:tcPr>
          <w:p w14:paraId="6E8E1698" w14:textId="2772EEAC"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54A37591" w14:textId="77777777" w:rsidTr="00325727">
        <w:trPr>
          <w:trHeight w:val="70"/>
        </w:trPr>
        <w:tc>
          <w:tcPr>
            <w:tcW w:w="852" w:type="dxa"/>
            <w:shd w:val="clear" w:color="auto" w:fill="auto"/>
          </w:tcPr>
          <w:p w14:paraId="615FF56A"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3956D480"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323090B" w14:textId="77777777" w:rsidR="00903F3D" w:rsidRPr="00FE66A3" w:rsidRDefault="00903F3D"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27/2018/TT-BGDĐT ngày 25/10/2018</w:t>
            </w:r>
          </w:p>
        </w:tc>
        <w:tc>
          <w:tcPr>
            <w:tcW w:w="3260" w:type="dxa"/>
            <w:shd w:val="clear" w:color="auto" w:fill="auto"/>
          </w:tcPr>
          <w:p w14:paraId="021EBCF9" w14:textId="77777777" w:rsidR="00903F3D" w:rsidRPr="00FE66A3" w:rsidRDefault="00903F3D"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 xml:space="preserve">Sửa đổi, bổ sung điểm a Khoản 3 Điều 1 Thông tư liên tịch 68/2011/TTLT-BGDĐT-BNV-BTC-BLĐTBXH ngày 30/12/2011 của Bộ Giáo dục và </w:t>
            </w:r>
            <w:r w:rsidRPr="00FE66A3">
              <w:rPr>
                <w:rFonts w:asciiTheme="majorHAnsi" w:hAnsiTheme="majorHAnsi" w:cstheme="majorHAnsi"/>
                <w:sz w:val="24"/>
                <w:lang w:val="vi-VN"/>
              </w:rPr>
              <w:lastRenderedPageBreak/>
              <w:t>Đào tạo, Bộ Nội vụ, Bộ Tài chính, Bộ Lao động Thương binh và Xã hội hướng dẫn thực hiện một số điều của Nghị định 54/2011/NĐ-CP ngày 04/07/2011 của Chính phủ về chế độ phụ cấp thâm niên đối với nhà giáo và điểm a Khoản 2 Mục I Thông tư liên tịch 01/2006/TTLT-BGDĐT-BNV-BTC ngày 23/01/2006 của Bộ Giáo dục và Đào tạo, Bộ Nội vụ, Bộ Tài chính hướng dẫn thực hiện Quyết định 244/QĐ-TTg ngày 06/10/2005 của Thủ tướng Chính phủ về chế độ phụ cấp ưu đãi đối với nhà giáo đang trực tiếp giảng dạy trong các cơ sở giáo dục công lập</w:t>
            </w:r>
          </w:p>
        </w:tc>
        <w:tc>
          <w:tcPr>
            <w:tcW w:w="6095" w:type="dxa"/>
            <w:vMerge/>
          </w:tcPr>
          <w:p w14:paraId="704444FE" w14:textId="77777777" w:rsidR="00903F3D" w:rsidRPr="00FE66A3" w:rsidRDefault="00903F3D"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0617A862" w14:textId="7F3AFAE5"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0242DEE7" w14:textId="77777777" w:rsidTr="00325727">
        <w:trPr>
          <w:trHeight w:val="70"/>
        </w:trPr>
        <w:tc>
          <w:tcPr>
            <w:tcW w:w="852" w:type="dxa"/>
            <w:shd w:val="clear" w:color="auto" w:fill="auto"/>
          </w:tcPr>
          <w:p w14:paraId="1DE21DD6"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069F4C46"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283DCF61"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28/2012/TTLT-BGDĐT-BTC-BLĐTBXH ngày 14/8/2012</w:t>
            </w:r>
          </w:p>
        </w:tc>
        <w:tc>
          <w:tcPr>
            <w:tcW w:w="3260" w:type="dxa"/>
            <w:shd w:val="clear" w:color="auto" w:fill="auto"/>
          </w:tcPr>
          <w:p w14:paraId="66498DAF"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Hướng dẫn thực hiện một số điều của Quyết định số 45/2011/QĐ-TTg ngày 18 tháng 8 năm 2011 của Thủ tướng Chính phủ về quy định hỗ trợ một phần kinh phí đóng bảo hiểm xã hội tự nguyện đối với giáo viên mầm non có thời gian công tác từ trước năm 1995 </w:t>
            </w:r>
            <w:r w:rsidRPr="00FE66A3">
              <w:rPr>
                <w:rFonts w:asciiTheme="majorHAnsi" w:hAnsiTheme="majorHAnsi" w:cstheme="majorHAnsi"/>
                <w:sz w:val="24"/>
              </w:rPr>
              <w:lastRenderedPageBreak/>
              <w:t>nhưng chưa đủ điều kiện hưởng chế độ hưu trí</w:t>
            </w:r>
          </w:p>
        </w:tc>
        <w:tc>
          <w:tcPr>
            <w:tcW w:w="6095" w:type="dxa"/>
          </w:tcPr>
          <w:p w14:paraId="2ECD5D6C" w14:textId="77777777" w:rsidR="00903F3D" w:rsidRPr="00FE66A3" w:rsidRDefault="00903F3D" w:rsidP="00C830C8">
            <w:pPr>
              <w:spacing w:before="60" w:after="60"/>
              <w:jc w:val="both"/>
              <w:rPr>
                <w:rFonts w:asciiTheme="majorHAnsi" w:hAnsiTheme="majorHAnsi" w:cstheme="majorHAnsi"/>
                <w:sz w:val="24"/>
              </w:rPr>
            </w:pPr>
            <w:bookmarkStart w:id="50" w:name="muc_2"/>
            <w:r w:rsidRPr="00FE66A3">
              <w:rPr>
                <w:rFonts w:asciiTheme="majorHAnsi" w:hAnsiTheme="majorHAnsi" w:cstheme="majorHAnsi"/>
                <w:sz w:val="24"/>
              </w:rPr>
              <w:lastRenderedPageBreak/>
              <w:t>Điều 2. Mức hỗ trợ và thời gian được hưởng hỗ trợ</w:t>
            </w:r>
            <w:bookmarkEnd w:id="50"/>
          </w:p>
          <w:p w14:paraId="1785D2D3" w14:textId="77777777" w:rsidR="00903F3D" w:rsidRPr="00FE66A3" w:rsidRDefault="00903F3D" w:rsidP="00C830C8">
            <w:pPr>
              <w:spacing w:before="60" w:after="60"/>
              <w:jc w:val="both"/>
              <w:rPr>
                <w:rFonts w:asciiTheme="majorHAnsi" w:hAnsiTheme="majorHAnsi" w:cstheme="majorHAnsi"/>
                <w:sz w:val="24"/>
              </w:rPr>
            </w:pPr>
            <w:bookmarkStart w:id="51" w:name="dieu_1"/>
            <w:r w:rsidRPr="00FE66A3">
              <w:rPr>
                <w:rFonts w:asciiTheme="majorHAnsi" w:hAnsiTheme="majorHAnsi" w:cstheme="majorHAnsi"/>
                <w:sz w:val="24"/>
              </w:rPr>
              <w:t>1. Mức hỗ trợ</w:t>
            </w:r>
            <w:bookmarkEnd w:id="51"/>
          </w:p>
          <w:p w14:paraId="03F5B349" w14:textId="77777777" w:rsidR="00903F3D" w:rsidRPr="00FE66A3" w:rsidRDefault="00903F3D" w:rsidP="00C830C8">
            <w:pPr>
              <w:spacing w:before="60" w:after="60"/>
              <w:jc w:val="both"/>
              <w:rPr>
                <w:rFonts w:asciiTheme="majorHAnsi" w:hAnsiTheme="majorHAnsi" w:cstheme="majorHAnsi"/>
                <w:sz w:val="24"/>
              </w:rPr>
            </w:pPr>
            <w:r w:rsidRPr="00FE66A3">
              <w:rPr>
                <w:rFonts w:asciiTheme="majorHAnsi" w:hAnsiTheme="majorHAnsi" w:cstheme="majorHAnsi"/>
                <w:sz w:val="24"/>
              </w:rPr>
              <w:t>Đối tượng áp dụng quy định tại khoản 2 Điều 1 của Thông tư liên tịch này có đủ các điều kiện quy định tại </w:t>
            </w:r>
            <w:bookmarkStart w:id="52" w:name="dc_1"/>
            <w:r w:rsidRPr="00FE66A3">
              <w:rPr>
                <w:rFonts w:asciiTheme="majorHAnsi" w:hAnsiTheme="majorHAnsi" w:cstheme="majorHAnsi"/>
                <w:sz w:val="24"/>
              </w:rPr>
              <w:t>khoản 1 Điều 2 của Quyết định số 45/2011/QĐ-TTg</w:t>
            </w:r>
            <w:bookmarkEnd w:id="52"/>
            <w:r w:rsidRPr="00FE66A3">
              <w:rPr>
                <w:rFonts w:asciiTheme="majorHAnsi" w:hAnsiTheme="majorHAnsi" w:cstheme="majorHAnsi"/>
                <w:sz w:val="24"/>
              </w:rPr>
              <w:t xml:space="preserve"> của Thủ tướng Chính phủ (sau đây gọi chung là người được hưởng hỗ trợ), mỗi tháng, được Nhà nước hỗ trợ kinh phí bằng 13% tiền lương </w:t>
            </w:r>
            <w:r w:rsidRPr="00FE66A3">
              <w:rPr>
                <w:rFonts w:asciiTheme="majorHAnsi" w:hAnsiTheme="majorHAnsi" w:cstheme="majorHAnsi"/>
                <w:sz w:val="24"/>
              </w:rPr>
              <w:lastRenderedPageBreak/>
              <w:t>tối thiểu chung do Nhà nước quy định tại thời điểm người được hưởng hỗ trợ tham gia đóng bảo hiểm xã hội tự nguyện.</w:t>
            </w:r>
          </w:p>
          <w:p w14:paraId="03EBA7B4" w14:textId="77777777" w:rsidR="00903F3D" w:rsidRPr="00FE66A3" w:rsidRDefault="00903F3D" w:rsidP="00C830C8">
            <w:pPr>
              <w:spacing w:before="60" w:after="60"/>
              <w:jc w:val="both"/>
              <w:rPr>
                <w:rFonts w:asciiTheme="majorHAnsi" w:hAnsiTheme="majorHAnsi" w:cstheme="majorHAnsi"/>
                <w:sz w:val="24"/>
              </w:rPr>
            </w:pPr>
            <w:r w:rsidRPr="00FE66A3">
              <w:rPr>
                <w:rFonts w:asciiTheme="majorHAnsi" w:hAnsiTheme="majorHAnsi" w:cstheme="majorHAnsi"/>
                <w:sz w:val="24"/>
              </w:rPr>
              <w:t>Khuyến khích các địa phương, cơ sở giáo dục mầm non hỗ trợ thêm kinh phí đóng bảo hiểm xã hội đối với người được hưởng hỗ trợ theo quy định tại Thông tư liên tịch này.</w:t>
            </w:r>
          </w:p>
        </w:tc>
        <w:tc>
          <w:tcPr>
            <w:tcW w:w="1134" w:type="dxa"/>
            <w:shd w:val="clear" w:color="auto" w:fill="auto"/>
          </w:tcPr>
          <w:p w14:paraId="028D5001" w14:textId="14B82F29"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33CF2519" w14:textId="77777777" w:rsidTr="00325727">
        <w:trPr>
          <w:trHeight w:val="70"/>
        </w:trPr>
        <w:tc>
          <w:tcPr>
            <w:tcW w:w="852" w:type="dxa"/>
            <w:shd w:val="clear" w:color="auto" w:fill="auto"/>
          </w:tcPr>
          <w:p w14:paraId="5A6E01A9"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494294A5"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 liên tịch</w:t>
            </w:r>
          </w:p>
        </w:tc>
        <w:tc>
          <w:tcPr>
            <w:tcW w:w="1985" w:type="dxa"/>
            <w:shd w:val="clear" w:color="auto" w:fill="auto"/>
          </w:tcPr>
          <w:p w14:paraId="1A4D517D"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07/2013/TTLT-BGDĐT-BNV-BTC 08/3/2013</w:t>
            </w:r>
          </w:p>
        </w:tc>
        <w:tc>
          <w:tcPr>
            <w:tcW w:w="3260" w:type="dxa"/>
            <w:shd w:val="clear" w:color="auto" w:fill="auto"/>
          </w:tcPr>
          <w:p w14:paraId="233BF032"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Hướng dẫn thực hiện chế độ trả lương dạy thêm giờ đối với nhà giáo trong cơ sở giáo dục công lập</w:t>
            </w:r>
          </w:p>
        </w:tc>
        <w:tc>
          <w:tcPr>
            <w:tcW w:w="6095" w:type="dxa"/>
          </w:tcPr>
          <w:p w14:paraId="4D7A6217"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3. Nguyên tắc tính trả tiền lương dạy thêm giờ</w:t>
            </w:r>
          </w:p>
          <w:p w14:paraId="6B11E179" w14:textId="77777777" w:rsidR="00903F3D" w:rsidRPr="00FE66A3" w:rsidRDefault="00903F3D"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4. Cách tính tiền lương dạy thêm giờ</w:t>
            </w:r>
          </w:p>
        </w:tc>
        <w:tc>
          <w:tcPr>
            <w:tcW w:w="1134" w:type="dxa"/>
            <w:shd w:val="clear" w:color="auto" w:fill="auto"/>
          </w:tcPr>
          <w:p w14:paraId="2803C5FC" w14:textId="78F5F70E" w:rsidR="00903F3D" w:rsidRPr="00FE66A3" w:rsidRDefault="00903F3D" w:rsidP="00C830C8">
            <w:pPr>
              <w:tabs>
                <w:tab w:val="left" w:pos="225"/>
              </w:tabs>
              <w:spacing w:before="60" w:after="60"/>
              <w:jc w:val="center"/>
              <w:rPr>
                <w:rFonts w:asciiTheme="majorHAnsi" w:hAnsiTheme="majorHAnsi" w:cstheme="majorHAnsi"/>
                <w:sz w:val="24"/>
              </w:rPr>
            </w:pPr>
          </w:p>
        </w:tc>
      </w:tr>
      <w:tr w:rsidR="00903F3D" w:rsidRPr="00FE66A3" w14:paraId="79806F4D" w14:textId="77777777" w:rsidTr="00325727">
        <w:trPr>
          <w:trHeight w:val="70"/>
        </w:trPr>
        <w:tc>
          <w:tcPr>
            <w:tcW w:w="852" w:type="dxa"/>
            <w:shd w:val="clear" w:color="auto" w:fill="auto"/>
          </w:tcPr>
          <w:p w14:paraId="2CCEEDAD"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1980C52A" w14:textId="77777777" w:rsidR="00903F3D" w:rsidRPr="00FE66A3" w:rsidRDefault="00903F3D"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 liên tịch</w:t>
            </w:r>
          </w:p>
        </w:tc>
        <w:tc>
          <w:tcPr>
            <w:tcW w:w="1985" w:type="dxa"/>
            <w:shd w:val="clear" w:color="auto" w:fill="auto"/>
          </w:tcPr>
          <w:p w14:paraId="7C18A263" w14:textId="77777777" w:rsidR="00903F3D" w:rsidRPr="00FE66A3" w:rsidRDefault="00903F3D"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208/2014/TTLT-BTC-BGDĐT ngày 26/12/2014</w:t>
            </w:r>
          </w:p>
        </w:tc>
        <w:tc>
          <w:tcPr>
            <w:tcW w:w="3260" w:type="dxa"/>
            <w:shd w:val="clear" w:color="auto" w:fill="auto"/>
          </w:tcPr>
          <w:p w14:paraId="581AB0C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một số điều của Nghị định số 124/2013/NĐ-CP của Chính phủ quy định chính sách ưu đãi, hỗ trợ người đi đào tạo trong lĩnh vực năng lượng nguyên tử</w:t>
            </w:r>
          </w:p>
        </w:tc>
        <w:tc>
          <w:tcPr>
            <w:tcW w:w="6095" w:type="dxa"/>
          </w:tcPr>
          <w:p w14:paraId="12FC3256"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Điểm d khoản 3 Điều 2. Giảng viên, cán bộ quản lý, cán bộ khoa học và kỹ thuật làm việc trong lĩnh vực năng lượng nguyên tử được tham gia các khóa đào tạo, bồi dưỡng ngắn hạn chuyên ngành về năng lượng nguyên tử do Bộ Giáo dục và Đào tạo tổ chức. Nội dung và mức chi vận dụng theo quy định hiện hành của Nhà nước về lập dự toán, quản lý và sử dụng kinh phí từ ngân sách nhà nước dành cho công tác đào tạo, bồi dưỡng cán bộ, công chức.</w:t>
            </w:r>
          </w:p>
          <w:p w14:paraId="7023CCA1"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w:t>
            </w:r>
            <w:bookmarkStart w:id="53" w:name="dieu_3_name"/>
            <w:r w:rsidRPr="00FE66A3">
              <w:rPr>
                <w:rFonts w:asciiTheme="majorHAnsi" w:hAnsiTheme="majorHAnsi" w:cstheme="majorHAnsi"/>
                <w:sz w:val="24"/>
              </w:rPr>
              <w:t>Chính sách ưu đãi đối với người học các chuyên ngành trong lĩnh vực năng lượng nguyên tử ở ngoài nước</w:t>
            </w:r>
            <w:bookmarkEnd w:id="53"/>
          </w:p>
          <w:p w14:paraId="286E2FF4"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2. Giảng viên, cán bộ quản lý, cán bộ khoa học và kỹ thuật làm việc trong lĩnh vực năng lượng nguyên tử được cử đi đào tạo, bồi dưỡng ngắn hạn ở ngoài nước theo kế hoạch đào tạo, bồi dưỡng hàng năm được cấp có thẩm quyền phê duyệt được hưởng mức chi, nội dung chi theo quy định hiện hành của Nhà nước về chế độ công tác phí cho cán bộ, công chức nhà nước </w:t>
            </w:r>
            <w:r w:rsidRPr="00FE66A3">
              <w:rPr>
                <w:rFonts w:asciiTheme="majorHAnsi" w:hAnsiTheme="majorHAnsi" w:cstheme="majorHAnsi"/>
                <w:sz w:val="24"/>
              </w:rPr>
              <w:lastRenderedPageBreak/>
              <w:t>đi công tác ngắn hạn ở nước ngoài do Ngân sách nhà nước bảo đảm kinh phí.</w:t>
            </w:r>
          </w:p>
        </w:tc>
        <w:tc>
          <w:tcPr>
            <w:tcW w:w="1134" w:type="dxa"/>
            <w:shd w:val="clear" w:color="auto" w:fill="auto"/>
          </w:tcPr>
          <w:p w14:paraId="26327A09" w14:textId="0F13D903" w:rsidR="00903F3D" w:rsidRPr="00FE66A3" w:rsidRDefault="00903F3D" w:rsidP="00C830C8">
            <w:pPr>
              <w:pStyle w:val="Normal1"/>
              <w:tabs>
                <w:tab w:val="left" w:pos="225"/>
                <w:tab w:val="left" w:pos="2268"/>
              </w:tabs>
              <w:spacing w:before="60" w:after="60"/>
              <w:rPr>
                <w:rFonts w:asciiTheme="majorHAnsi" w:hAnsiTheme="majorHAnsi" w:cstheme="majorHAnsi"/>
                <w:sz w:val="24"/>
                <w:szCs w:val="24"/>
              </w:rPr>
            </w:pPr>
          </w:p>
        </w:tc>
      </w:tr>
      <w:tr w:rsidR="00903F3D" w:rsidRPr="00FE66A3" w14:paraId="7A236EFC" w14:textId="77777777" w:rsidTr="00325727">
        <w:trPr>
          <w:trHeight w:val="70"/>
        </w:trPr>
        <w:tc>
          <w:tcPr>
            <w:tcW w:w="852" w:type="dxa"/>
            <w:shd w:val="clear" w:color="auto" w:fill="auto"/>
          </w:tcPr>
          <w:p w14:paraId="4F3ADA7A" w14:textId="77777777" w:rsidR="00903F3D" w:rsidRPr="00FE66A3" w:rsidRDefault="00903F3D"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1FDC5DC1" w14:textId="77777777" w:rsidR="00903F3D" w:rsidRPr="00FE66A3" w:rsidRDefault="00903F3D"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 liên tịch</w:t>
            </w:r>
          </w:p>
        </w:tc>
        <w:tc>
          <w:tcPr>
            <w:tcW w:w="1985" w:type="dxa"/>
            <w:shd w:val="clear" w:color="auto" w:fill="auto"/>
          </w:tcPr>
          <w:p w14:paraId="64056A03" w14:textId="77777777" w:rsidR="00903F3D" w:rsidRPr="00FE66A3" w:rsidRDefault="00903F3D"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04/2015/TTLT-BGDĐT-BTC ngày 10/3/2015</w:t>
            </w:r>
          </w:p>
        </w:tc>
        <w:tc>
          <w:tcPr>
            <w:tcW w:w="3260" w:type="dxa"/>
            <w:shd w:val="clear" w:color="auto" w:fill="auto"/>
          </w:tcPr>
          <w:p w14:paraId="3EC0D812" w14:textId="77777777" w:rsidR="00903F3D" w:rsidRPr="00FE66A3" w:rsidRDefault="00903F3D"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thực hiện một số điều của Nghị định số 143/2013/NĐ-CP ngày 24/10/2013 của Chính phủ của Chính phủ quy định về bồi hoàn học bổng và chi phí đào tạo.</w:t>
            </w:r>
          </w:p>
        </w:tc>
        <w:tc>
          <w:tcPr>
            <w:tcW w:w="6095" w:type="dxa"/>
          </w:tcPr>
          <w:p w14:paraId="072E025C" w14:textId="428CAD5B" w:rsidR="00903F3D" w:rsidRPr="00FE66A3" w:rsidRDefault="00E91CF0"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Toàn bộ văn bản</w:t>
            </w:r>
          </w:p>
        </w:tc>
        <w:tc>
          <w:tcPr>
            <w:tcW w:w="1134" w:type="dxa"/>
            <w:shd w:val="clear" w:color="auto" w:fill="auto"/>
          </w:tcPr>
          <w:p w14:paraId="0B1D3268" w14:textId="07790490" w:rsidR="00903F3D" w:rsidRPr="00FE66A3" w:rsidRDefault="00903F3D" w:rsidP="00C830C8">
            <w:pPr>
              <w:tabs>
                <w:tab w:val="left" w:pos="225"/>
              </w:tabs>
              <w:spacing w:before="60" w:after="60"/>
              <w:jc w:val="center"/>
              <w:rPr>
                <w:rFonts w:asciiTheme="majorHAnsi" w:hAnsiTheme="majorHAnsi" w:cstheme="majorHAnsi"/>
                <w:sz w:val="24"/>
              </w:rPr>
            </w:pPr>
          </w:p>
        </w:tc>
      </w:tr>
      <w:tr w:rsidR="00E91CF0" w:rsidRPr="00FE66A3" w14:paraId="59D68BAE" w14:textId="77777777" w:rsidTr="00BC5947">
        <w:trPr>
          <w:trHeight w:val="70"/>
        </w:trPr>
        <w:tc>
          <w:tcPr>
            <w:tcW w:w="852" w:type="dxa"/>
            <w:shd w:val="clear" w:color="auto" w:fill="auto"/>
          </w:tcPr>
          <w:p w14:paraId="096D533F" w14:textId="77777777" w:rsidR="00E91CF0" w:rsidRPr="00FE66A3" w:rsidRDefault="00E91CF0"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vAlign w:val="center"/>
          </w:tcPr>
          <w:p w14:paraId="421F521B" w14:textId="7657DD22" w:rsidR="00E91CF0" w:rsidRPr="00FE66A3" w:rsidRDefault="00E91CF0" w:rsidP="00C830C8">
            <w:pPr>
              <w:tabs>
                <w:tab w:val="left" w:pos="225"/>
              </w:tabs>
              <w:spacing w:before="60" w:after="60"/>
              <w:jc w:val="both"/>
              <w:rPr>
                <w:rFonts w:asciiTheme="majorHAnsi" w:hAnsiTheme="majorHAnsi" w:cstheme="majorHAnsi"/>
                <w:sz w:val="24"/>
              </w:rPr>
            </w:pPr>
            <w:r w:rsidRPr="00182569">
              <w:rPr>
                <w:sz w:val="24"/>
              </w:rPr>
              <w:t>Thông tư liên tịch</w:t>
            </w:r>
          </w:p>
        </w:tc>
        <w:tc>
          <w:tcPr>
            <w:tcW w:w="1985" w:type="dxa"/>
            <w:shd w:val="clear" w:color="auto" w:fill="auto"/>
            <w:vAlign w:val="center"/>
          </w:tcPr>
          <w:p w14:paraId="469DB4D1" w14:textId="23CB5DE2" w:rsidR="00E91CF0" w:rsidRPr="00FE66A3" w:rsidRDefault="00E91CF0" w:rsidP="00C830C8">
            <w:pPr>
              <w:tabs>
                <w:tab w:val="left" w:pos="225"/>
              </w:tabs>
              <w:spacing w:before="60" w:after="60"/>
              <w:jc w:val="both"/>
              <w:rPr>
                <w:rFonts w:asciiTheme="majorHAnsi" w:hAnsiTheme="majorHAnsi" w:cstheme="majorHAnsi"/>
                <w:sz w:val="24"/>
              </w:rPr>
            </w:pPr>
            <w:r w:rsidRPr="00182569">
              <w:rPr>
                <w:sz w:val="24"/>
              </w:rPr>
              <w:t>05/2015/TTLT-BGDĐT-BTC ngày 10/3/2015</w:t>
            </w:r>
          </w:p>
        </w:tc>
        <w:tc>
          <w:tcPr>
            <w:tcW w:w="3260" w:type="dxa"/>
            <w:shd w:val="clear" w:color="auto" w:fill="auto"/>
            <w:vAlign w:val="center"/>
          </w:tcPr>
          <w:p w14:paraId="2B2E9C0E" w14:textId="4BDD7CBF" w:rsidR="00E91CF0" w:rsidRPr="00FE66A3" w:rsidRDefault="00E91CF0" w:rsidP="00C830C8">
            <w:pPr>
              <w:tabs>
                <w:tab w:val="left" w:pos="225"/>
              </w:tabs>
              <w:spacing w:before="60" w:after="60"/>
              <w:jc w:val="both"/>
              <w:rPr>
                <w:rFonts w:asciiTheme="majorHAnsi" w:hAnsiTheme="majorHAnsi" w:cstheme="majorHAnsi"/>
                <w:sz w:val="24"/>
              </w:rPr>
            </w:pPr>
            <w:r w:rsidRPr="00182569">
              <w:rPr>
                <w:sz w:val="24"/>
              </w:rPr>
              <w:t>Hướng dẫn tuyển sinh và chế độ tài chính thực hiện Quyết định số 599/QĐ-TTg ngày 17 tháng 4 năm 2013 của Thủ tướng Chính phủ về Đề án “Đào tạo cán bộ ở nước ngoài bằng ngân sách nhà nước giai đoạn 2013-2020”</w:t>
            </w:r>
          </w:p>
        </w:tc>
        <w:tc>
          <w:tcPr>
            <w:tcW w:w="6095" w:type="dxa"/>
          </w:tcPr>
          <w:p w14:paraId="38588D38" w14:textId="77777777" w:rsidR="00E91CF0" w:rsidRDefault="00E91CF0"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Khoản 2 Điều 2</w:t>
            </w:r>
          </w:p>
          <w:p w14:paraId="36258EAB" w14:textId="382E7CF4" w:rsidR="00E91CF0" w:rsidRPr="00FE66A3" w:rsidRDefault="00E91CF0"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Các  nội dung có liên quan đến quy định tuyển sinh đào tạo thạc sĩ và tiến sĩ</w:t>
            </w:r>
          </w:p>
        </w:tc>
        <w:tc>
          <w:tcPr>
            <w:tcW w:w="1134" w:type="dxa"/>
            <w:shd w:val="clear" w:color="auto" w:fill="auto"/>
          </w:tcPr>
          <w:p w14:paraId="59DEF7D5" w14:textId="77777777" w:rsidR="00E91CF0" w:rsidRPr="00FE66A3" w:rsidRDefault="00E91CF0" w:rsidP="00C830C8">
            <w:pPr>
              <w:tabs>
                <w:tab w:val="left" w:pos="225"/>
              </w:tabs>
              <w:spacing w:before="60" w:after="60"/>
              <w:jc w:val="center"/>
              <w:rPr>
                <w:rFonts w:asciiTheme="majorHAnsi" w:hAnsiTheme="majorHAnsi" w:cstheme="majorHAnsi"/>
                <w:sz w:val="24"/>
              </w:rPr>
            </w:pPr>
          </w:p>
        </w:tc>
      </w:tr>
      <w:tr w:rsidR="00E91CF0" w:rsidRPr="00FE66A3" w14:paraId="08460574" w14:textId="77777777" w:rsidTr="00325727">
        <w:trPr>
          <w:trHeight w:val="70"/>
        </w:trPr>
        <w:tc>
          <w:tcPr>
            <w:tcW w:w="852" w:type="dxa"/>
            <w:shd w:val="clear" w:color="auto" w:fill="auto"/>
          </w:tcPr>
          <w:p w14:paraId="3C65A405" w14:textId="77777777" w:rsidR="00E91CF0" w:rsidRPr="00FE66A3" w:rsidRDefault="00E91CF0"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22523201"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tịch</w:t>
            </w:r>
          </w:p>
        </w:tc>
        <w:tc>
          <w:tcPr>
            <w:tcW w:w="1985" w:type="dxa"/>
            <w:shd w:val="clear" w:color="auto" w:fill="auto"/>
          </w:tcPr>
          <w:p w14:paraId="46551034"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15/2015/TTLT-BGDĐT-BLĐTBXH-BQP-BCA-BNV-BTC ngày 16/7/2015</w:t>
            </w:r>
          </w:p>
        </w:tc>
        <w:tc>
          <w:tcPr>
            <w:tcW w:w="3260" w:type="dxa"/>
            <w:shd w:val="clear" w:color="auto" w:fill="auto"/>
          </w:tcPr>
          <w:p w14:paraId="485B6B70"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chế độ, chính sách đối với cán bộ quản lý giáo viên, giảng viên giáo dục quốc phòng và an ninh</w:t>
            </w:r>
          </w:p>
        </w:tc>
        <w:tc>
          <w:tcPr>
            <w:tcW w:w="6095" w:type="dxa"/>
          </w:tcPr>
          <w:p w14:paraId="76358BA4"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 Chế độ bồi dưỡng giờ giảng</w:t>
            </w:r>
          </w:p>
          <w:p w14:paraId="7F3AF841"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Chế độ trang phục</w:t>
            </w:r>
          </w:p>
          <w:p w14:paraId="1452C230"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Định mức giờ chuẩn giảng dạy đối với giáo viên, giảng viên giáo dục quốc phòng và an ninh</w:t>
            </w:r>
          </w:p>
          <w:p w14:paraId="45F0668E"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Khung định mức giờ chuẩn giảng dạy đối với cán bộ quản lý giáo dục quốc phòng và an ninh</w:t>
            </w:r>
          </w:p>
        </w:tc>
        <w:tc>
          <w:tcPr>
            <w:tcW w:w="1134" w:type="dxa"/>
            <w:shd w:val="clear" w:color="auto" w:fill="auto"/>
          </w:tcPr>
          <w:p w14:paraId="329B3B7D" w14:textId="77777777" w:rsidR="00E91CF0" w:rsidRPr="00FE66A3" w:rsidRDefault="00E91CF0" w:rsidP="00C830C8">
            <w:pPr>
              <w:tabs>
                <w:tab w:val="left" w:pos="225"/>
              </w:tabs>
              <w:spacing w:before="60" w:after="60"/>
              <w:jc w:val="center"/>
              <w:rPr>
                <w:rFonts w:asciiTheme="majorHAnsi" w:hAnsiTheme="majorHAnsi" w:cstheme="majorHAnsi"/>
                <w:sz w:val="24"/>
              </w:rPr>
            </w:pPr>
          </w:p>
        </w:tc>
      </w:tr>
      <w:tr w:rsidR="00E91CF0" w:rsidRPr="00FE66A3" w14:paraId="2C950473" w14:textId="77777777" w:rsidTr="00325727">
        <w:trPr>
          <w:trHeight w:val="70"/>
        </w:trPr>
        <w:tc>
          <w:tcPr>
            <w:tcW w:w="852" w:type="dxa"/>
            <w:shd w:val="clear" w:color="auto" w:fill="auto"/>
          </w:tcPr>
          <w:p w14:paraId="014BDADB" w14:textId="77777777" w:rsidR="00E91CF0" w:rsidRPr="00FE66A3" w:rsidRDefault="00E91CF0" w:rsidP="00C830C8">
            <w:pPr>
              <w:numPr>
                <w:ilvl w:val="0"/>
                <w:numId w:val="41"/>
              </w:numPr>
              <w:tabs>
                <w:tab w:val="left" w:pos="315"/>
                <w:tab w:val="left" w:pos="599"/>
                <w:tab w:val="left" w:pos="741"/>
              </w:tabs>
              <w:spacing w:before="60" w:after="60"/>
              <w:ind w:left="140" w:firstLine="5"/>
              <w:jc w:val="both"/>
              <w:rPr>
                <w:rFonts w:asciiTheme="majorHAnsi" w:hAnsiTheme="majorHAnsi" w:cstheme="majorHAnsi"/>
                <w:sz w:val="24"/>
              </w:rPr>
            </w:pPr>
          </w:p>
        </w:tc>
        <w:tc>
          <w:tcPr>
            <w:tcW w:w="1304" w:type="dxa"/>
            <w:shd w:val="clear" w:color="auto" w:fill="auto"/>
          </w:tcPr>
          <w:p w14:paraId="5617C160"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 liên tịch</w:t>
            </w:r>
          </w:p>
        </w:tc>
        <w:tc>
          <w:tcPr>
            <w:tcW w:w="1985" w:type="dxa"/>
            <w:shd w:val="clear" w:color="auto" w:fill="auto"/>
          </w:tcPr>
          <w:p w14:paraId="68625418"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17/2016/TTLT-BGDĐT-BTTTT ngày 21/6/2016</w:t>
            </w:r>
          </w:p>
        </w:tc>
        <w:tc>
          <w:tcPr>
            <w:tcW w:w="3260" w:type="dxa"/>
            <w:shd w:val="clear" w:color="auto" w:fill="auto"/>
          </w:tcPr>
          <w:p w14:paraId="1F410851" w14:textId="77777777" w:rsidR="00E91CF0" w:rsidRPr="00FE66A3" w:rsidRDefault="00E91CF0"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Quy định hoạt động tổ chức thi và cấp chứng chỉ ứng dụng công nghệ thông tin</w:t>
            </w:r>
          </w:p>
        </w:tc>
        <w:tc>
          <w:tcPr>
            <w:tcW w:w="6095" w:type="dxa"/>
          </w:tcPr>
          <w:p w14:paraId="1CE8DEF9" w14:textId="4C262095" w:rsidR="00E91CF0" w:rsidRPr="00FE66A3" w:rsidRDefault="00D32941"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Điều 4</w:t>
            </w:r>
          </w:p>
        </w:tc>
        <w:tc>
          <w:tcPr>
            <w:tcW w:w="1134" w:type="dxa"/>
            <w:shd w:val="clear" w:color="auto" w:fill="auto"/>
          </w:tcPr>
          <w:p w14:paraId="2CBEBE3D" w14:textId="48B0ABD4" w:rsidR="00E91CF0" w:rsidRPr="00FE66A3" w:rsidRDefault="00E91CF0" w:rsidP="00C830C8">
            <w:pPr>
              <w:tabs>
                <w:tab w:val="left" w:pos="225"/>
              </w:tabs>
              <w:spacing w:before="60" w:after="60"/>
              <w:jc w:val="center"/>
              <w:rPr>
                <w:rFonts w:asciiTheme="majorHAnsi" w:hAnsiTheme="majorHAnsi" w:cstheme="majorHAnsi"/>
                <w:sz w:val="24"/>
              </w:rPr>
            </w:pPr>
          </w:p>
        </w:tc>
      </w:tr>
      <w:tr w:rsidR="00E91CF0" w:rsidRPr="00FE66A3" w14:paraId="6C6F2C37" w14:textId="77777777" w:rsidTr="004B6198">
        <w:tc>
          <w:tcPr>
            <w:tcW w:w="14630" w:type="dxa"/>
            <w:gridSpan w:val="6"/>
            <w:shd w:val="clear" w:color="auto" w:fill="BFBFBF"/>
          </w:tcPr>
          <w:p w14:paraId="6BD884E5" w14:textId="0EA19933" w:rsidR="00E91CF0" w:rsidRPr="00FE66A3" w:rsidRDefault="00BC5947" w:rsidP="00C830C8">
            <w:pPr>
              <w:spacing w:before="60" w:after="60"/>
              <w:ind w:firstLine="145"/>
              <w:jc w:val="center"/>
              <w:rPr>
                <w:rStyle w:val="apple-style-span"/>
                <w:rFonts w:asciiTheme="majorHAnsi" w:hAnsiTheme="majorHAnsi" w:cstheme="majorHAnsi"/>
                <w:sz w:val="24"/>
                <w:shd w:val="clear" w:color="auto" w:fill="FFFFFF"/>
              </w:rPr>
            </w:pPr>
            <w:r>
              <w:rPr>
                <w:rStyle w:val="apple-style-span"/>
                <w:rFonts w:asciiTheme="majorHAnsi" w:hAnsiTheme="majorHAnsi" w:cstheme="majorHAnsi"/>
                <w:sz w:val="24"/>
                <w:shd w:val="clear" w:color="auto" w:fill="FFFFFF"/>
              </w:rPr>
              <w:lastRenderedPageBreak/>
              <w:t>THÔNG TƯ</w:t>
            </w:r>
          </w:p>
        </w:tc>
      </w:tr>
      <w:tr w:rsidR="00E91CF0" w:rsidRPr="00FE66A3" w14:paraId="01033CCC" w14:textId="77777777" w:rsidTr="00325727">
        <w:tc>
          <w:tcPr>
            <w:tcW w:w="852" w:type="dxa"/>
            <w:shd w:val="clear" w:color="auto" w:fill="auto"/>
          </w:tcPr>
          <w:p w14:paraId="000030E5" w14:textId="77777777" w:rsidR="00E91CF0" w:rsidRPr="00FE66A3" w:rsidRDefault="00E91CF0"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2607EDC"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AEF8434"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02/2002/TT-BGD&amp;ĐT ngày 21/01/2002</w:t>
            </w:r>
          </w:p>
        </w:tc>
        <w:tc>
          <w:tcPr>
            <w:tcW w:w="3260" w:type="dxa"/>
            <w:shd w:val="clear" w:color="auto" w:fill="auto"/>
          </w:tcPr>
          <w:p w14:paraId="01AFB50F" w14:textId="77777777" w:rsidR="00E91CF0" w:rsidRPr="00FE66A3" w:rsidRDefault="00E91CF0"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một số điều của Quy chế trường đại học dân lập liên quan đến tổ chức và nhân sự</w:t>
            </w:r>
          </w:p>
        </w:tc>
        <w:tc>
          <w:tcPr>
            <w:tcW w:w="6095" w:type="dxa"/>
          </w:tcPr>
          <w:p w14:paraId="4CC19ECB" w14:textId="3935882D" w:rsidR="00E91CF0" w:rsidRPr="00FE66A3" w:rsidRDefault="00D32941"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Chương IV</w:t>
            </w:r>
          </w:p>
        </w:tc>
        <w:tc>
          <w:tcPr>
            <w:tcW w:w="1134" w:type="dxa"/>
            <w:shd w:val="clear" w:color="auto" w:fill="auto"/>
          </w:tcPr>
          <w:p w14:paraId="3AF5C13E" w14:textId="305C05C4" w:rsidR="00E91CF0" w:rsidRPr="00FE66A3" w:rsidRDefault="00E91CF0" w:rsidP="00C830C8">
            <w:pPr>
              <w:tabs>
                <w:tab w:val="left" w:pos="225"/>
              </w:tabs>
              <w:spacing w:before="60" w:after="60"/>
              <w:jc w:val="center"/>
              <w:rPr>
                <w:rFonts w:asciiTheme="majorHAnsi" w:hAnsiTheme="majorHAnsi" w:cstheme="majorHAnsi"/>
                <w:sz w:val="24"/>
              </w:rPr>
            </w:pPr>
          </w:p>
        </w:tc>
      </w:tr>
      <w:tr w:rsidR="00BC5947" w:rsidRPr="00FE66A3" w14:paraId="72B09BBB" w14:textId="77777777" w:rsidTr="00BC5947">
        <w:tc>
          <w:tcPr>
            <w:tcW w:w="852" w:type="dxa"/>
            <w:shd w:val="clear" w:color="auto" w:fill="auto"/>
          </w:tcPr>
          <w:p w14:paraId="3884CB17" w14:textId="77777777" w:rsidR="00BC5947" w:rsidRPr="00FE66A3" w:rsidRDefault="00BC5947"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9700BA5" w14:textId="0813ECBD"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pacing w:val="-4"/>
                <w:sz w:val="24"/>
              </w:rPr>
              <w:t xml:space="preserve">Quyết định </w:t>
            </w:r>
          </w:p>
        </w:tc>
        <w:tc>
          <w:tcPr>
            <w:tcW w:w="1985" w:type="dxa"/>
            <w:shd w:val="clear" w:color="auto" w:fill="auto"/>
          </w:tcPr>
          <w:p w14:paraId="3A7B8E10" w14:textId="7F6DD4F0"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pacing w:val="-4"/>
                <w:sz w:val="24"/>
              </w:rPr>
              <w:t>33/2002/QĐ-BGD&amp;ĐT ngày 22/7/2002</w:t>
            </w:r>
          </w:p>
        </w:tc>
        <w:tc>
          <w:tcPr>
            <w:tcW w:w="3260" w:type="dxa"/>
            <w:shd w:val="clear" w:color="auto" w:fill="auto"/>
            <w:vAlign w:val="center"/>
          </w:tcPr>
          <w:p w14:paraId="3105BC7A" w14:textId="338F09ED"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pacing w:val="-4"/>
                <w:sz w:val="24"/>
              </w:rPr>
              <w:t>Chương trình quản lý hành chính nhà nước và quản lý ngành giáo dục và đào tạo</w:t>
            </w:r>
          </w:p>
        </w:tc>
        <w:tc>
          <w:tcPr>
            <w:tcW w:w="6095" w:type="dxa"/>
          </w:tcPr>
          <w:p w14:paraId="441C64CB" w14:textId="4A80C40C" w:rsidR="00BC5947" w:rsidRPr="00FE66A3" w:rsidRDefault="00BC5947"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Toàn bộ văn bản</w:t>
            </w:r>
          </w:p>
        </w:tc>
        <w:tc>
          <w:tcPr>
            <w:tcW w:w="1134" w:type="dxa"/>
            <w:shd w:val="clear" w:color="auto" w:fill="auto"/>
          </w:tcPr>
          <w:p w14:paraId="10539CBC" w14:textId="77777777" w:rsidR="00BC5947" w:rsidRPr="00FE66A3" w:rsidRDefault="00BC5947" w:rsidP="00C830C8">
            <w:pPr>
              <w:tabs>
                <w:tab w:val="left" w:pos="225"/>
                <w:tab w:val="left" w:pos="2268"/>
              </w:tabs>
              <w:spacing w:before="60" w:after="60"/>
              <w:jc w:val="center"/>
              <w:rPr>
                <w:rFonts w:asciiTheme="majorHAnsi" w:hAnsiTheme="majorHAnsi" w:cstheme="majorHAnsi"/>
                <w:spacing w:val="-4"/>
                <w:sz w:val="24"/>
              </w:rPr>
            </w:pPr>
          </w:p>
        </w:tc>
      </w:tr>
      <w:tr w:rsidR="00BC5947" w:rsidRPr="00FE66A3" w14:paraId="199FB98C" w14:textId="77777777" w:rsidTr="00BC5947">
        <w:tc>
          <w:tcPr>
            <w:tcW w:w="852" w:type="dxa"/>
            <w:shd w:val="clear" w:color="auto" w:fill="auto"/>
          </w:tcPr>
          <w:p w14:paraId="7C53410D" w14:textId="77777777" w:rsidR="00BC5947" w:rsidRPr="00FE66A3" w:rsidRDefault="00BC5947"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20F39420" w14:textId="117CA3FD"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 xml:space="preserve">Quyết định </w:t>
            </w:r>
          </w:p>
        </w:tc>
        <w:tc>
          <w:tcPr>
            <w:tcW w:w="1985" w:type="dxa"/>
            <w:shd w:val="clear" w:color="auto" w:fill="auto"/>
            <w:vAlign w:val="center"/>
          </w:tcPr>
          <w:p w14:paraId="3B86419A" w14:textId="75ABE10C"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36/2003/QĐ-BGD&amp;ĐT ngày 01/8/2003</w:t>
            </w:r>
          </w:p>
        </w:tc>
        <w:tc>
          <w:tcPr>
            <w:tcW w:w="3260" w:type="dxa"/>
            <w:shd w:val="clear" w:color="auto" w:fill="auto"/>
          </w:tcPr>
          <w:p w14:paraId="288F90B5" w14:textId="5DE575C7"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ban hành Quy chế thực hành, thực tập sư phạm áp dụng cho các trường ĐH, CĐ đào tạo giáo viên phổ thông, mầm non trình độ chính quy</w:t>
            </w:r>
          </w:p>
        </w:tc>
        <w:tc>
          <w:tcPr>
            <w:tcW w:w="6095" w:type="dxa"/>
          </w:tcPr>
          <w:p w14:paraId="26AF287A" w14:textId="69D29170" w:rsidR="00BC5947" w:rsidRPr="00FE66A3" w:rsidRDefault="00BC5947"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Toàn bộ văn bản</w:t>
            </w:r>
          </w:p>
        </w:tc>
        <w:tc>
          <w:tcPr>
            <w:tcW w:w="1134" w:type="dxa"/>
            <w:shd w:val="clear" w:color="auto" w:fill="auto"/>
          </w:tcPr>
          <w:p w14:paraId="28B0970E" w14:textId="77777777" w:rsidR="00BC5947" w:rsidRPr="00FE66A3" w:rsidRDefault="00BC5947" w:rsidP="00C830C8">
            <w:pPr>
              <w:tabs>
                <w:tab w:val="left" w:pos="225"/>
                <w:tab w:val="left" w:pos="2268"/>
              </w:tabs>
              <w:spacing w:before="60" w:after="60"/>
              <w:jc w:val="center"/>
              <w:rPr>
                <w:rFonts w:asciiTheme="majorHAnsi" w:hAnsiTheme="majorHAnsi" w:cstheme="majorHAnsi"/>
                <w:spacing w:val="-4"/>
                <w:sz w:val="24"/>
              </w:rPr>
            </w:pPr>
          </w:p>
        </w:tc>
      </w:tr>
      <w:tr w:rsidR="00BC5947" w:rsidRPr="00FE66A3" w14:paraId="78C87905" w14:textId="77777777" w:rsidTr="00BC5947">
        <w:tc>
          <w:tcPr>
            <w:tcW w:w="852" w:type="dxa"/>
            <w:shd w:val="clear" w:color="auto" w:fill="auto"/>
          </w:tcPr>
          <w:p w14:paraId="7381D1AE" w14:textId="77777777" w:rsidR="00BC5947" w:rsidRPr="00FE66A3" w:rsidRDefault="00BC5947"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655E510" w14:textId="311D1874"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 xml:space="preserve">Thông tư </w:t>
            </w:r>
          </w:p>
        </w:tc>
        <w:tc>
          <w:tcPr>
            <w:tcW w:w="1985" w:type="dxa"/>
            <w:shd w:val="clear" w:color="auto" w:fill="auto"/>
          </w:tcPr>
          <w:p w14:paraId="38418389" w14:textId="443FF21B"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22/2004/TT-BGDĐT ngày 28/7/2004</w:t>
            </w:r>
          </w:p>
        </w:tc>
        <w:tc>
          <w:tcPr>
            <w:tcW w:w="3260" w:type="dxa"/>
            <w:shd w:val="clear" w:color="auto" w:fill="auto"/>
            <w:vAlign w:val="center"/>
          </w:tcPr>
          <w:p w14:paraId="445FE7C0" w14:textId="6437D916"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Về việc hướng dẫn về loại hình giáo viên, cán bộ, nhân viên ở các trường phổ thông</w:t>
            </w:r>
          </w:p>
        </w:tc>
        <w:tc>
          <w:tcPr>
            <w:tcW w:w="6095" w:type="dxa"/>
          </w:tcPr>
          <w:p w14:paraId="2E4A8772" w14:textId="2B76426F" w:rsidR="00BC5947" w:rsidRPr="00FE66A3" w:rsidRDefault="00BC5947"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Toàn bộ văn bản</w:t>
            </w:r>
          </w:p>
        </w:tc>
        <w:tc>
          <w:tcPr>
            <w:tcW w:w="1134" w:type="dxa"/>
            <w:shd w:val="clear" w:color="auto" w:fill="auto"/>
          </w:tcPr>
          <w:p w14:paraId="7C3AD9F5" w14:textId="77777777" w:rsidR="00BC5947" w:rsidRPr="00FE66A3" w:rsidRDefault="00BC5947" w:rsidP="00C830C8">
            <w:pPr>
              <w:tabs>
                <w:tab w:val="left" w:pos="225"/>
                <w:tab w:val="left" w:pos="2268"/>
              </w:tabs>
              <w:spacing w:before="60" w:after="60"/>
              <w:jc w:val="center"/>
              <w:rPr>
                <w:rFonts w:asciiTheme="majorHAnsi" w:hAnsiTheme="majorHAnsi" w:cstheme="majorHAnsi"/>
                <w:spacing w:val="-4"/>
                <w:sz w:val="24"/>
              </w:rPr>
            </w:pPr>
          </w:p>
        </w:tc>
      </w:tr>
      <w:tr w:rsidR="00BC5947" w:rsidRPr="00FE66A3" w14:paraId="4D169CF0" w14:textId="77777777" w:rsidTr="00BC5947">
        <w:tc>
          <w:tcPr>
            <w:tcW w:w="852" w:type="dxa"/>
            <w:shd w:val="clear" w:color="auto" w:fill="auto"/>
          </w:tcPr>
          <w:p w14:paraId="67D89CC7" w14:textId="77777777" w:rsidR="00BC5947" w:rsidRPr="00FE66A3" w:rsidRDefault="00BC5947"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C03658A" w14:textId="0A1ED8AF"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 xml:space="preserve">Thông tư </w:t>
            </w:r>
          </w:p>
        </w:tc>
        <w:tc>
          <w:tcPr>
            <w:tcW w:w="1985" w:type="dxa"/>
            <w:shd w:val="clear" w:color="auto" w:fill="auto"/>
          </w:tcPr>
          <w:p w14:paraId="295B6AE0" w14:textId="5C6B5E88"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26/2004/TT-BGD&amp;ĐT ngày 10/8/2004</w:t>
            </w:r>
          </w:p>
        </w:tc>
        <w:tc>
          <w:tcPr>
            <w:tcW w:w="3260" w:type="dxa"/>
            <w:shd w:val="clear" w:color="auto" w:fill="auto"/>
            <w:vAlign w:val="center"/>
          </w:tcPr>
          <w:p w14:paraId="331FE413" w14:textId="1E1660A6" w:rsidR="00BC5947" w:rsidRPr="00FE66A3" w:rsidRDefault="00BC5947" w:rsidP="00C830C8">
            <w:pPr>
              <w:tabs>
                <w:tab w:val="left" w:pos="225"/>
              </w:tabs>
              <w:spacing w:before="60" w:after="60"/>
              <w:jc w:val="both"/>
              <w:rPr>
                <w:rFonts w:asciiTheme="majorHAnsi" w:hAnsiTheme="majorHAnsi" w:cstheme="majorHAnsi"/>
                <w:spacing w:val="-4"/>
                <w:sz w:val="24"/>
              </w:rPr>
            </w:pPr>
            <w:r w:rsidRPr="00182569">
              <w:rPr>
                <w:sz w:val="24"/>
              </w:rPr>
              <w:t>Hướng dẫn định mức biên chế của cán bộ, giáo viên, nhân viên đối với các trường trung học phổ thông thực hiện thí điểm chương trình phân ban, trung học phổ thông kỹ thuật</w:t>
            </w:r>
          </w:p>
        </w:tc>
        <w:tc>
          <w:tcPr>
            <w:tcW w:w="6095" w:type="dxa"/>
          </w:tcPr>
          <w:p w14:paraId="697D786E" w14:textId="52001B36" w:rsidR="00BC5947" w:rsidRPr="00FE66A3" w:rsidRDefault="00BC5947" w:rsidP="00C830C8">
            <w:pPr>
              <w:tabs>
                <w:tab w:val="left" w:pos="225"/>
              </w:tabs>
              <w:spacing w:before="60" w:after="60"/>
              <w:jc w:val="both"/>
              <w:rPr>
                <w:rFonts w:asciiTheme="majorHAnsi" w:hAnsiTheme="majorHAnsi" w:cstheme="majorHAnsi"/>
                <w:spacing w:val="-4"/>
                <w:sz w:val="24"/>
              </w:rPr>
            </w:pPr>
            <w:r>
              <w:rPr>
                <w:rFonts w:asciiTheme="majorHAnsi" w:hAnsiTheme="majorHAnsi" w:cstheme="majorHAnsi"/>
                <w:spacing w:val="-4"/>
                <w:sz w:val="24"/>
              </w:rPr>
              <w:t>Toàn bộ văn bản</w:t>
            </w:r>
          </w:p>
        </w:tc>
        <w:tc>
          <w:tcPr>
            <w:tcW w:w="1134" w:type="dxa"/>
            <w:shd w:val="clear" w:color="auto" w:fill="auto"/>
          </w:tcPr>
          <w:p w14:paraId="0D81F166" w14:textId="77777777" w:rsidR="00BC5947" w:rsidRPr="00FE66A3" w:rsidRDefault="00BC5947" w:rsidP="00C830C8">
            <w:pPr>
              <w:tabs>
                <w:tab w:val="left" w:pos="225"/>
                <w:tab w:val="left" w:pos="2268"/>
              </w:tabs>
              <w:spacing w:before="60" w:after="60"/>
              <w:jc w:val="center"/>
              <w:rPr>
                <w:rFonts w:asciiTheme="majorHAnsi" w:hAnsiTheme="majorHAnsi" w:cstheme="majorHAnsi"/>
                <w:spacing w:val="-4"/>
                <w:sz w:val="24"/>
              </w:rPr>
            </w:pPr>
          </w:p>
        </w:tc>
      </w:tr>
      <w:tr w:rsidR="00BC5947" w:rsidRPr="00FE66A3" w14:paraId="1DE5978E" w14:textId="77777777" w:rsidTr="00325727">
        <w:tc>
          <w:tcPr>
            <w:tcW w:w="852" w:type="dxa"/>
            <w:shd w:val="clear" w:color="auto" w:fill="auto"/>
          </w:tcPr>
          <w:p w14:paraId="74400658" w14:textId="77777777" w:rsidR="00BC5947" w:rsidRPr="00FE66A3" w:rsidRDefault="00BC5947"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7404C90" w14:textId="77777777" w:rsidR="00BC5947" w:rsidRPr="00FE66A3" w:rsidRDefault="00BC5947"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58C61996" w14:textId="77777777" w:rsidR="00BC5947" w:rsidRPr="00FE66A3" w:rsidRDefault="00BC5947"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33/2005/TT-BGD&amp;ĐT ngày  08/12/2005</w:t>
            </w:r>
          </w:p>
        </w:tc>
        <w:tc>
          <w:tcPr>
            <w:tcW w:w="3260" w:type="dxa"/>
            <w:shd w:val="clear" w:color="auto" w:fill="auto"/>
          </w:tcPr>
          <w:p w14:paraId="42D07133" w14:textId="77777777" w:rsidR="00BC5947" w:rsidRPr="00FE66A3" w:rsidRDefault="00BC5947"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Hướng dẫn tạm thời thực hiện chế độ phụ cấp chức vụ lãnh đạo trong các cơ sở giáo dục công lập</w:t>
            </w:r>
          </w:p>
        </w:tc>
        <w:tc>
          <w:tcPr>
            <w:tcW w:w="6095" w:type="dxa"/>
          </w:tcPr>
          <w:p w14:paraId="519385F9" w14:textId="77777777" w:rsidR="00BC5947" w:rsidRPr="00FE66A3" w:rsidRDefault="00BC5947"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Mục </w:t>
            </w:r>
            <w:bookmarkStart w:id="54" w:name="muc_4"/>
            <w:r w:rsidRPr="00FE66A3">
              <w:rPr>
                <w:rFonts w:asciiTheme="majorHAnsi" w:hAnsiTheme="majorHAnsi" w:cstheme="majorHAnsi"/>
                <w:spacing w:val="-4"/>
                <w:sz w:val="24"/>
              </w:rPr>
              <w:t>IV. HỆ SỐ PHỤ CẤP VÀ CÁCH TÍNH</w:t>
            </w:r>
            <w:bookmarkEnd w:id="54"/>
          </w:p>
        </w:tc>
        <w:tc>
          <w:tcPr>
            <w:tcW w:w="1134" w:type="dxa"/>
            <w:shd w:val="clear" w:color="auto" w:fill="auto"/>
          </w:tcPr>
          <w:p w14:paraId="23877022" w14:textId="5555FB5B" w:rsidR="00BC5947" w:rsidRPr="00FE66A3" w:rsidRDefault="00BC5947" w:rsidP="00C830C8">
            <w:pPr>
              <w:tabs>
                <w:tab w:val="left" w:pos="225"/>
                <w:tab w:val="left" w:pos="2268"/>
              </w:tabs>
              <w:spacing w:before="60" w:after="60"/>
              <w:jc w:val="center"/>
              <w:rPr>
                <w:rFonts w:asciiTheme="majorHAnsi" w:hAnsiTheme="majorHAnsi" w:cstheme="majorHAnsi"/>
                <w:spacing w:val="-4"/>
                <w:sz w:val="24"/>
              </w:rPr>
            </w:pPr>
          </w:p>
        </w:tc>
      </w:tr>
      <w:tr w:rsidR="001A17CB" w:rsidRPr="00FE66A3" w14:paraId="2F9887E4" w14:textId="77777777" w:rsidTr="00643357">
        <w:tc>
          <w:tcPr>
            <w:tcW w:w="852" w:type="dxa"/>
            <w:shd w:val="clear" w:color="auto" w:fill="auto"/>
          </w:tcPr>
          <w:p w14:paraId="4431BC53" w14:textId="77777777" w:rsidR="001A17CB" w:rsidRPr="00FE66A3" w:rsidRDefault="001A17C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43129099" w14:textId="2C723889"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Quyết định</w:t>
            </w:r>
          </w:p>
        </w:tc>
        <w:tc>
          <w:tcPr>
            <w:tcW w:w="1985" w:type="dxa"/>
            <w:shd w:val="clear" w:color="auto" w:fill="auto"/>
            <w:vAlign w:val="center"/>
          </w:tcPr>
          <w:p w14:paraId="3A420C42" w14:textId="34EFBC4F"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37/2006/QĐ-BGDĐT ngày 28/8/2006</w:t>
            </w:r>
          </w:p>
        </w:tc>
        <w:tc>
          <w:tcPr>
            <w:tcW w:w="3260" w:type="dxa"/>
            <w:shd w:val="clear" w:color="auto" w:fill="auto"/>
          </w:tcPr>
          <w:p w14:paraId="12DD0F2E" w14:textId="6C17E2B0"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Chương trình Tiếng Jrai dùng để đào tạo giáo viên Tiếng Jrai cho cán bộ công chức công tác ở vùng dân tộc, miền núi</w:t>
            </w:r>
          </w:p>
        </w:tc>
        <w:tc>
          <w:tcPr>
            <w:tcW w:w="6095" w:type="dxa"/>
          </w:tcPr>
          <w:p w14:paraId="459C0AF6" w14:textId="16785A07"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pacing w:val="-4"/>
                <w:sz w:val="24"/>
              </w:rPr>
              <w:t>Toàn bộ văn bản</w:t>
            </w:r>
          </w:p>
        </w:tc>
        <w:tc>
          <w:tcPr>
            <w:tcW w:w="1134" w:type="dxa"/>
            <w:shd w:val="clear" w:color="auto" w:fill="auto"/>
          </w:tcPr>
          <w:p w14:paraId="0E5D6280" w14:textId="77777777" w:rsidR="001A17CB" w:rsidRPr="00FE66A3" w:rsidRDefault="001A17CB" w:rsidP="00C830C8">
            <w:pPr>
              <w:tabs>
                <w:tab w:val="left" w:pos="225"/>
                <w:tab w:val="left" w:pos="2268"/>
              </w:tabs>
              <w:spacing w:before="60" w:after="60"/>
              <w:jc w:val="center"/>
              <w:rPr>
                <w:rFonts w:asciiTheme="majorHAnsi" w:hAnsiTheme="majorHAnsi" w:cstheme="majorHAnsi"/>
                <w:spacing w:val="-4"/>
                <w:sz w:val="24"/>
              </w:rPr>
            </w:pPr>
          </w:p>
        </w:tc>
      </w:tr>
      <w:tr w:rsidR="001A17CB" w:rsidRPr="00FE66A3" w14:paraId="3F3B4AD9" w14:textId="77777777" w:rsidTr="00643357">
        <w:tc>
          <w:tcPr>
            <w:tcW w:w="852" w:type="dxa"/>
            <w:shd w:val="clear" w:color="auto" w:fill="auto"/>
          </w:tcPr>
          <w:p w14:paraId="717718C0" w14:textId="77777777" w:rsidR="001A17CB" w:rsidRPr="00FE66A3" w:rsidRDefault="001A17C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00FD61A2" w14:textId="5D6DE20E"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Quyết định</w:t>
            </w:r>
          </w:p>
        </w:tc>
        <w:tc>
          <w:tcPr>
            <w:tcW w:w="1985" w:type="dxa"/>
            <w:shd w:val="clear" w:color="auto" w:fill="auto"/>
            <w:vAlign w:val="center"/>
          </w:tcPr>
          <w:p w14:paraId="13973C47" w14:textId="5B86208E"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45/2006/QĐ-BGDĐT ngày 23/10/2006</w:t>
            </w:r>
          </w:p>
        </w:tc>
        <w:tc>
          <w:tcPr>
            <w:tcW w:w="3260" w:type="dxa"/>
            <w:shd w:val="clear" w:color="auto" w:fill="auto"/>
          </w:tcPr>
          <w:p w14:paraId="2BF01AA8" w14:textId="439BCFE3"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Chương trình dạy tiếng Mông dùng để đào tạo giáo viên dạy tiếng Mông cho cán bộ, công chức công tác ở vùng dân tộc, miền núi</w:t>
            </w:r>
          </w:p>
        </w:tc>
        <w:tc>
          <w:tcPr>
            <w:tcW w:w="6095" w:type="dxa"/>
          </w:tcPr>
          <w:p w14:paraId="353B5A1D" w14:textId="26CCBB58"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pacing w:val="-4"/>
                <w:sz w:val="24"/>
              </w:rPr>
              <w:t>Toàn bộ văn bản</w:t>
            </w:r>
          </w:p>
        </w:tc>
        <w:tc>
          <w:tcPr>
            <w:tcW w:w="1134" w:type="dxa"/>
            <w:shd w:val="clear" w:color="auto" w:fill="auto"/>
          </w:tcPr>
          <w:p w14:paraId="40FCD9C6" w14:textId="77777777" w:rsidR="001A17CB" w:rsidRPr="00FE66A3" w:rsidRDefault="001A17CB" w:rsidP="00C830C8">
            <w:pPr>
              <w:tabs>
                <w:tab w:val="left" w:pos="225"/>
                <w:tab w:val="left" w:pos="2268"/>
              </w:tabs>
              <w:spacing w:before="60" w:after="60"/>
              <w:jc w:val="center"/>
              <w:rPr>
                <w:rFonts w:asciiTheme="majorHAnsi" w:hAnsiTheme="majorHAnsi" w:cstheme="majorHAnsi"/>
                <w:spacing w:val="-4"/>
                <w:sz w:val="24"/>
              </w:rPr>
            </w:pPr>
          </w:p>
        </w:tc>
      </w:tr>
      <w:tr w:rsidR="001A17CB" w:rsidRPr="00FE66A3" w14:paraId="7958C07B" w14:textId="77777777" w:rsidTr="00643357">
        <w:tc>
          <w:tcPr>
            <w:tcW w:w="852" w:type="dxa"/>
            <w:shd w:val="clear" w:color="auto" w:fill="auto"/>
          </w:tcPr>
          <w:p w14:paraId="60B334C1" w14:textId="77777777" w:rsidR="001A17CB" w:rsidRPr="00FE66A3" w:rsidRDefault="001A17C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55FBCCB8" w14:textId="511CF955"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Quyết định</w:t>
            </w:r>
          </w:p>
        </w:tc>
        <w:tc>
          <w:tcPr>
            <w:tcW w:w="1985" w:type="dxa"/>
            <w:shd w:val="clear" w:color="auto" w:fill="auto"/>
            <w:vAlign w:val="center"/>
          </w:tcPr>
          <w:p w14:paraId="37E98B4E" w14:textId="5F961AB4"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46/2006/QĐ-BGDĐT ngày 23/10/2006</w:t>
            </w:r>
          </w:p>
        </w:tc>
        <w:tc>
          <w:tcPr>
            <w:tcW w:w="3260" w:type="dxa"/>
            <w:shd w:val="clear" w:color="auto" w:fill="auto"/>
          </w:tcPr>
          <w:p w14:paraId="15920EB9" w14:textId="1C8B49A7"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sidRPr="00182569">
              <w:rPr>
                <w:sz w:val="24"/>
              </w:rPr>
              <w:t>Chương trình dạy tiếng Khmer dùng để đào tạo giáo viên dạy tiếng Khmer cho cán bộ, công chức công tác ở vùng dân tộc</w:t>
            </w:r>
          </w:p>
        </w:tc>
        <w:tc>
          <w:tcPr>
            <w:tcW w:w="6095" w:type="dxa"/>
          </w:tcPr>
          <w:p w14:paraId="1F4B8B74" w14:textId="25963E57" w:rsidR="001A17CB" w:rsidRPr="00FE66A3" w:rsidRDefault="001A17CB"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pacing w:val="-4"/>
                <w:sz w:val="24"/>
              </w:rPr>
              <w:t>Toàn bộ văn bản</w:t>
            </w:r>
          </w:p>
        </w:tc>
        <w:tc>
          <w:tcPr>
            <w:tcW w:w="1134" w:type="dxa"/>
            <w:shd w:val="clear" w:color="auto" w:fill="auto"/>
          </w:tcPr>
          <w:p w14:paraId="3031961E" w14:textId="77777777" w:rsidR="001A17CB" w:rsidRPr="00FE66A3" w:rsidRDefault="001A17CB" w:rsidP="00C830C8">
            <w:pPr>
              <w:tabs>
                <w:tab w:val="left" w:pos="225"/>
                <w:tab w:val="left" w:pos="2268"/>
              </w:tabs>
              <w:spacing w:before="60" w:after="60"/>
              <w:jc w:val="center"/>
              <w:rPr>
                <w:rFonts w:asciiTheme="majorHAnsi" w:hAnsiTheme="majorHAnsi" w:cstheme="majorHAnsi"/>
                <w:spacing w:val="-4"/>
                <w:sz w:val="24"/>
              </w:rPr>
            </w:pPr>
          </w:p>
        </w:tc>
      </w:tr>
      <w:tr w:rsidR="002A521F" w:rsidRPr="00FE66A3" w14:paraId="0EBCA6C2" w14:textId="77777777" w:rsidTr="00643357">
        <w:tc>
          <w:tcPr>
            <w:tcW w:w="852" w:type="dxa"/>
            <w:shd w:val="clear" w:color="auto" w:fill="auto"/>
          </w:tcPr>
          <w:p w14:paraId="53D78703"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0E636A24" w14:textId="1BF9B1A7"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rPr>
              <w:t>Quyết định</w:t>
            </w:r>
          </w:p>
        </w:tc>
        <w:tc>
          <w:tcPr>
            <w:tcW w:w="1985" w:type="dxa"/>
            <w:shd w:val="clear" w:color="auto" w:fill="auto"/>
            <w:vAlign w:val="center"/>
          </w:tcPr>
          <w:p w14:paraId="16EB97B6" w14:textId="5521136E"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shd w:val="clear" w:color="auto" w:fill="FFFFFF"/>
              </w:rPr>
              <w:t>49/2007/QĐ-BGDĐT ngày 29/8/2007</w:t>
            </w:r>
          </w:p>
        </w:tc>
        <w:tc>
          <w:tcPr>
            <w:tcW w:w="3260" w:type="dxa"/>
            <w:shd w:val="clear" w:color="auto" w:fill="auto"/>
            <w:vAlign w:val="center"/>
          </w:tcPr>
          <w:p w14:paraId="6727D02C" w14:textId="70F352E7"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shd w:val="clear" w:color="auto" w:fill="FFFFFF"/>
              </w:rPr>
              <w:t>Chương trình bồi dưỡng giáo viên và cán bộ quản lý giáo dục về giáo dục hoà nhập học sinh tàn tật, khuyết tật cấp trung học cơ sở</w:t>
            </w:r>
          </w:p>
        </w:tc>
        <w:tc>
          <w:tcPr>
            <w:tcW w:w="6095" w:type="dxa"/>
          </w:tcPr>
          <w:p w14:paraId="7D6A0484" w14:textId="13445BA6"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pacing w:val="-4"/>
                <w:sz w:val="24"/>
              </w:rPr>
              <w:t>Toàn bộ văn bản</w:t>
            </w:r>
          </w:p>
        </w:tc>
        <w:tc>
          <w:tcPr>
            <w:tcW w:w="1134" w:type="dxa"/>
            <w:shd w:val="clear" w:color="auto" w:fill="auto"/>
          </w:tcPr>
          <w:p w14:paraId="673C48AB" w14:textId="77777777" w:rsidR="002A521F" w:rsidRPr="00FE66A3" w:rsidRDefault="002A521F" w:rsidP="00C830C8">
            <w:pPr>
              <w:tabs>
                <w:tab w:val="left" w:pos="225"/>
                <w:tab w:val="left" w:pos="2268"/>
              </w:tabs>
              <w:spacing w:before="60" w:after="60"/>
              <w:jc w:val="center"/>
              <w:rPr>
                <w:rFonts w:asciiTheme="majorHAnsi" w:hAnsiTheme="majorHAnsi" w:cstheme="majorHAnsi"/>
                <w:spacing w:val="-4"/>
                <w:sz w:val="24"/>
              </w:rPr>
            </w:pPr>
          </w:p>
        </w:tc>
      </w:tr>
      <w:tr w:rsidR="002A521F" w:rsidRPr="00FE66A3" w14:paraId="7E9EEBC9" w14:textId="77777777" w:rsidTr="00325727">
        <w:tc>
          <w:tcPr>
            <w:tcW w:w="852" w:type="dxa"/>
            <w:shd w:val="clear" w:color="auto" w:fill="auto"/>
          </w:tcPr>
          <w:p w14:paraId="49E10773"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8E7B106" w14:textId="09DD09BB"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rPr>
              <w:t>Quyết định</w:t>
            </w:r>
          </w:p>
        </w:tc>
        <w:tc>
          <w:tcPr>
            <w:tcW w:w="1985" w:type="dxa"/>
            <w:shd w:val="clear" w:color="auto" w:fill="auto"/>
          </w:tcPr>
          <w:p w14:paraId="4B7F22BF" w14:textId="7FCB0872"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rPr>
              <w:t>74/2007/QĐ-BGDĐT ngày 05/12/2007</w:t>
            </w:r>
          </w:p>
        </w:tc>
        <w:tc>
          <w:tcPr>
            <w:tcW w:w="3260" w:type="dxa"/>
            <w:shd w:val="clear" w:color="auto" w:fill="auto"/>
          </w:tcPr>
          <w:p w14:paraId="6764E4FB" w14:textId="2B10027D"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bookmarkStart w:id="55" w:name="dieu_1_name"/>
            <w:r w:rsidRPr="00182569">
              <w:rPr>
                <w:sz w:val="24"/>
              </w:rPr>
              <w:t>Chương trình Bồi dưỡng chuyên môn nghiệp vụ cho viên chức làm công tác thiết bị dạy học ở cơ sở giáo dục phổ thông</w:t>
            </w:r>
            <w:bookmarkEnd w:id="55"/>
          </w:p>
        </w:tc>
        <w:tc>
          <w:tcPr>
            <w:tcW w:w="6095" w:type="dxa"/>
          </w:tcPr>
          <w:p w14:paraId="24B16B18" w14:textId="1B677220"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pacing w:val="-4"/>
                <w:sz w:val="24"/>
              </w:rPr>
              <w:t>Toàn bộ văn bản</w:t>
            </w:r>
          </w:p>
        </w:tc>
        <w:tc>
          <w:tcPr>
            <w:tcW w:w="1134" w:type="dxa"/>
            <w:shd w:val="clear" w:color="auto" w:fill="auto"/>
          </w:tcPr>
          <w:p w14:paraId="45663F80" w14:textId="77777777" w:rsidR="002A521F" w:rsidRPr="00FE66A3" w:rsidRDefault="002A521F" w:rsidP="00C830C8">
            <w:pPr>
              <w:tabs>
                <w:tab w:val="left" w:pos="225"/>
                <w:tab w:val="left" w:pos="2268"/>
              </w:tabs>
              <w:spacing w:before="60" w:after="60"/>
              <w:jc w:val="center"/>
              <w:rPr>
                <w:rFonts w:asciiTheme="majorHAnsi" w:hAnsiTheme="majorHAnsi" w:cstheme="majorHAnsi"/>
                <w:spacing w:val="-4"/>
                <w:sz w:val="24"/>
              </w:rPr>
            </w:pPr>
          </w:p>
        </w:tc>
      </w:tr>
      <w:tr w:rsidR="002A521F" w:rsidRPr="00FE66A3" w14:paraId="31CFB435" w14:textId="77777777" w:rsidTr="00325727">
        <w:tc>
          <w:tcPr>
            <w:tcW w:w="852" w:type="dxa"/>
            <w:shd w:val="clear" w:color="auto" w:fill="auto"/>
          </w:tcPr>
          <w:p w14:paraId="26A52F87"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A1D117B" w14:textId="42AB37B2"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rPr>
              <w:t>Quyết định</w:t>
            </w:r>
          </w:p>
        </w:tc>
        <w:tc>
          <w:tcPr>
            <w:tcW w:w="1985" w:type="dxa"/>
            <w:shd w:val="clear" w:color="auto" w:fill="auto"/>
          </w:tcPr>
          <w:p w14:paraId="38346171" w14:textId="3D848327"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rPr>
              <w:t>16/2008/QĐ-BGDĐT ngày 16/4/2008</w:t>
            </w:r>
          </w:p>
        </w:tc>
        <w:tc>
          <w:tcPr>
            <w:tcW w:w="3260" w:type="dxa"/>
            <w:shd w:val="clear" w:color="auto" w:fill="auto"/>
          </w:tcPr>
          <w:p w14:paraId="4C8B0A03" w14:textId="1FA840B1"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182569">
              <w:rPr>
                <w:sz w:val="24"/>
              </w:rPr>
              <w:t>Ban hành quy định về đạo đức nhà giáo</w:t>
            </w:r>
          </w:p>
        </w:tc>
        <w:tc>
          <w:tcPr>
            <w:tcW w:w="6095" w:type="dxa"/>
          </w:tcPr>
          <w:p w14:paraId="0D0BE664" w14:textId="6A91FBD5"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Pr>
                <w:rFonts w:asciiTheme="majorHAnsi" w:hAnsiTheme="majorHAnsi" w:cstheme="majorHAnsi"/>
                <w:spacing w:val="-4"/>
                <w:sz w:val="24"/>
              </w:rPr>
              <w:t>Toàn bộ văn bản</w:t>
            </w:r>
          </w:p>
        </w:tc>
        <w:tc>
          <w:tcPr>
            <w:tcW w:w="1134" w:type="dxa"/>
            <w:shd w:val="clear" w:color="auto" w:fill="auto"/>
          </w:tcPr>
          <w:p w14:paraId="1C9240E1" w14:textId="77777777" w:rsidR="002A521F" w:rsidRPr="00FE66A3" w:rsidRDefault="002A521F" w:rsidP="00C830C8">
            <w:pPr>
              <w:tabs>
                <w:tab w:val="left" w:pos="225"/>
                <w:tab w:val="left" w:pos="2268"/>
              </w:tabs>
              <w:spacing w:before="60" w:after="60"/>
              <w:jc w:val="center"/>
              <w:rPr>
                <w:rFonts w:asciiTheme="majorHAnsi" w:hAnsiTheme="majorHAnsi" w:cstheme="majorHAnsi"/>
                <w:spacing w:val="-4"/>
                <w:sz w:val="24"/>
              </w:rPr>
            </w:pPr>
          </w:p>
        </w:tc>
      </w:tr>
      <w:tr w:rsidR="002A521F" w:rsidRPr="00FE66A3" w14:paraId="67E8193C" w14:textId="77777777" w:rsidTr="00325727">
        <w:tc>
          <w:tcPr>
            <w:tcW w:w="852" w:type="dxa"/>
            <w:shd w:val="clear" w:color="auto" w:fill="auto"/>
          </w:tcPr>
          <w:p w14:paraId="0BF3D5D7"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45F55E0" w14:textId="77777777"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xml:space="preserve">Thông tư </w:t>
            </w:r>
          </w:p>
        </w:tc>
        <w:tc>
          <w:tcPr>
            <w:tcW w:w="1985" w:type="dxa"/>
            <w:shd w:val="clear" w:color="auto" w:fill="auto"/>
          </w:tcPr>
          <w:p w14:paraId="786E31C3" w14:textId="77777777"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 xml:space="preserve">48/2008/TT-BGDĐT ngày 25/8/2008 </w:t>
            </w:r>
          </w:p>
        </w:tc>
        <w:tc>
          <w:tcPr>
            <w:tcW w:w="3260" w:type="dxa"/>
            <w:shd w:val="clear" w:color="auto" w:fill="auto"/>
          </w:tcPr>
          <w:p w14:paraId="3677F94E" w14:textId="77777777"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Hướng dẫn xếp hạng và thực hiện phụ cấp chức vụ lãnh đạo của trung tâm giáo dục thường xuyên</w:t>
            </w:r>
          </w:p>
        </w:tc>
        <w:tc>
          <w:tcPr>
            <w:tcW w:w="6095" w:type="dxa"/>
          </w:tcPr>
          <w:p w14:paraId="33A3FBBB" w14:textId="77777777" w:rsidR="002A521F" w:rsidRPr="00FE66A3" w:rsidRDefault="002A521F" w:rsidP="00C830C8">
            <w:pPr>
              <w:tabs>
                <w:tab w:val="left" w:pos="225"/>
              </w:tabs>
              <w:spacing w:before="60" w:after="60"/>
              <w:jc w:val="both"/>
              <w:rPr>
                <w:rFonts w:asciiTheme="majorHAnsi" w:hAnsiTheme="majorHAnsi" w:cstheme="majorHAnsi"/>
                <w:sz w:val="24"/>
                <w:shd w:val="clear" w:color="auto" w:fill="FFFFFF"/>
              </w:rPr>
            </w:pPr>
            <w:r w:rsidRPr="00FE66A3">
              <w:rPr>
                <w:rFonts w:asciiTheme="majorHAnsi" w:hAnsiTheme="majorHAnsi" w:cstheme="majorHAnsi"/>
                <w:sz w:val="24"/>
                <w:shd w:val="clear" w:color="auto" w:fill="FFFFFF"/>
              </w:rPr>
              <w:t>Khoản 4 Mục II. Hệ số phụ cấp chức vụ</w:t>
            </w:r>
          </w:p>
        </w:tc>
        <w:tc>
          <w:tcPr>
            <w:tcW w:w="1134" w:type="dxa"/>
            <w:shd w:val="clear" w:color="auto" w:fill="auto"/>
          </w:tcPr>
          <w:p w14:paraId="34FCF8F8" w14:textId="5E98B304" w:rsidR="002A521F" w:rsidRPr="00FE66A3" w:rsidRDefault="002A521F" w:rsidP="00C830C8">
            <w:pPr>
              <w:tabs>
                <w:tab w:val="left" w:pos="225"/>
                <w:tab w:val="left" w:pos="2268"/>
              </w:tabs>
              <w:spacing w:before="60" w:after="60"/>
              <w:jc w:val="center"/>
              <w:rPr>
                <w:rFonts w:asciiTheme="majorHAnsi" w:hAnsiTheme="majorHAnsi" w:cstheme="majorHAnsi"/>
                <w:spacing w:val="-4"/>
                <w:sz w:val="24"/>
              </w:rPr>
            </w:pPr>
          </w:p>
        </w:tc>
      </w:tr>
      <w:tr w:rsidR="002A521F" w:rsidRPr="00FE66A3" w14:paraId="08B881B1" w14:textId="77777777" w:rsidTr="00325727">
        <w:tc>
          <w:tcPr>
            <w:tcW w:w="852" w:type="dxa"/>
            <w:shd w:val="clear" w:color="auto" w:fill="auto"/>
          </w:tcPr>
          <w:p w14:paraId="4E1CF627"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81C0A76"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76CA37F7"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05/2009/TT-BGDĐT ngày 24/3/2009</w:t>
            </w:r>
          </w:p>
        </w:tc>
        <w:tc>
          <w:tcPr>
            <w:tcW w:w="3260" w:type="dxa"/>
            <w:shd w:val="clear" w:color="auto" w:fill="auto"/>
          </w:tcPr>
          <w:p w14:paraId="46D1FC89"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Chương trình bồi dưỡng nghiệp vụ về quản lý giáo dục hòa nhập</w:t>
            </w:r>
          </w:p>
        </w:tc>
        <w:tc>
          <w:tcPr>
            <w:tcW w:w="6095" w:type="dxa"/>
          </w:tcPr>
          <w:p w14:paraId="00D1ECB7"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II. ĐỐI TƯỢNG BỒI DƯỠNG</w:t>
            </w:r>
          </w:p>
          <w:p w14:paraId="1072CCE6"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 Cán bộ quản lý cấp khoa, phòng đào tạo, quản lý sinh viên các trường trung cấp chuyên nghiệp, cao đẳng và đại học.</w:t>
            </w:r>
          </w:p>
          <w:p w14:paraId="1F2B51AC"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 Cán bộ quản lý, cán bộ chuyên môn cấp sở, phòng giáo dục và đào tạo.</w:t>
            </w:r>
          </w:p>
          <w:p w14:paraId="5BE908B7"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3. Cán bộ quản lý trường mầm non, trường trung học cơ sở, trường trung học phổ thông, trường phổ thông dân tộc nội trú, trường chuyên biệt dạy trẻ khuyết tật và các cơ sở giáo dục có người khuyết tật.</w:t>
            </w:r>
          </w:p>
          <w:p w14:paraId="160032C8"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4. Cán bộ quản lý và chuyên môn trung tâm hỗ trợ phát triển giáo dục hòa nhập, trung tâm giáo dục thường xuyên.</w:t>
            </w:r>
          </w:p>
        </w:tc>
        <w:tc>
          <w:tcPr>
            <w:tcW w:w="1134" w:type="dxa"/>
            <w:shd w:val="clear" w:color="auto" w:fill="auto"/>
          </w:tcPr>
          <w:p w14:paraId="20A8D9CE" w14:textId="23187BF1" w:rsidR="002A521F" w:rsidRPr="00FE66A3" w:rsidRDefault="002A521F" w:rsidP="00C830C8">
            <w:pPr>
              <w:tabs>
                <w:tab w:val="left" w:pos="225"/>
              </w:tabs>
              <w:spacing w:before="60" w:after="60"/>
              <w:jc w:val="center"/>
              <w:rPr>
                <w:rFonts w:asciiTheme="majorHAnsi" w:hAnsiTheme="majorHAnsi" w:cstheme="majorHAnsi"/>
                <w:sz w:val="24"/>
              </w:rPr>
            </w:pPr>
          </w:p>
        </w:tc>
      </w:tr>
      <w:tr w:rsidR="002A521F" w:rsidRPr="00FE66A3" w14:paraId="29F29433" w14:textId="77777777" w:rsidTr="00325727">
        <w:tc>
          <w:tcPr>
            <w:tcW w:w="852" w:type="dxa"/>
            <w:shd w:val="clear" w:color="auto" w:fill="auto"/>
          </w:tcPr>
          <w:p w14:paraId="29540C37"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8655434"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025C078A"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28/2009/TT-BGDĐT ngày 21/10/2009</w:t>
            </w:r>
          </w:p>
        </w:tc>
        <w:tc>
          <w:tcPr>
            <w:tcW w:w="3260" w:type="dxa"/>
            <w:shd w:val="clear" w:color="auto" w:fill="auto"/>
          </w:tcPr>
          <w:p w14:paraId="1F99F8E6"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chế độ làm việc đối với giáo viên phổ thông</w:t>
            </w:r>
          </w:p>
        </w:tc>
        <w:tc>
          <w:tcPr>
            <w:tcW w:w="6095" w:type="dxa"/>
            <w:vMerge w:val="restart"/>
          </w:tcPr>
          <w:p w14:paraId="70EE5922"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chế độ làm việc đối với giáo viên, bao gồm: nhiệm vụ của giáo viên; thời gian làm việc trong một năm; định mức tiết dạy; chế độ giảm định mức tiết dạy và quy đổi các hoạt động khác ra tiết dạy.</w:t>
            </w:r>
          </w:p>
        </w:tc>
        <w:tc>
          <w:tcPr>
            <w:tcW w:w="1134" w:type="dxa"/>
            <w:shd w:val="clear" w:color="auto" w:fill="auto"/>
          </w:tcPr>
          <w:p w14:paraId="02DE6C6F" w14:textId="7D579E12" w:rsidR="002A521F" w:rsidRPr="00FE66A3" w:rsidRDefault="002A521F" w:rsidP="00C830C8">
            <w:pPr>
              <w:tabs>
                <w:tab w:val="left" w:pos="225"/>
                <w:tab w:val="left" w:pos="2268"/>
              </w:tabs>
              <w:spacing w:before="60" w:after="60"/>
              <w:jc w:val="center"/>
              <w:rPr>
                <w:rFonts w:asciiTheme="majorHAnsi" w:hAnsiTheme="majorHAnsi" w:cstheme="majorHAnsi"/>
                <w:spacing w:val="-4"/>
                <w:sz w:val="24"/>
              </w:rPr>
            </w:pPr>
          </w:p>
        </w:tc>
      </w:tr>
      <w:tr w:rsidR="002A521F" w:rsidRPr="00FE66A3" w14:paraId="19389052" w14:textId="77777777" w:rsidTr="00325727">
        <w:tc>
          <w:tcPr>
            <w:tcW w:w="852" w:type="dxa"/>
            <w:shd w:val="clear" w:color="auto" w:fill="auto"/>
          </w:tcPr>
          <w:p w14:paraId="5A2C3302"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CADB355"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EC5BB63"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15/2017/TT-BGDĐT ngày 09/6/2017</w:t>
            </w:r>
          </w:p>
        </w:tc>
        <w:tc>
          <w:tcPr>
            <w:tcW w:w="3260" w:type="dxa"/>
            <w:shd w:val="clear" w:color="auto" w:fill="auto"/>
          </w:tcPr>
          <w:p w14:paraId="62B2BA60"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Sửa đổi, bổ sung một số điều của Quy định chế độ làm việc đối với giáo viên phổ thông ban hành kèm theo Thông tư </w:t>
            </w:r>
            <w:r w:rsidRPr="00FE66A3">
              <w:rPr>
                <w:rFonts w:asciiTheme="majorHAnsi" w:hAnsiTheme="majorHAnsi" w:cstheme="majorHAnsi"/>
                <w:sz w:val="24"/>
              </w:rPr>
              <w:lastRenderedPageBreak/>
              <w:t>số </w:t>
            </w:r>
            <w:hyperlink r:id="rId15" w:tgtFrame="_blank" w:history="1">
              <w:r w:rsidRPr="00FE66A3">
                <w:rPr>
                  <w:rFonts w:asciiTheme="majorHAnsi" w:hAnsiTheme="majorHAnsi" w:cstheme="majorHAnsi"/>
                  <w:sz w:val="24"/>
                </w:rPr>
                <w:t>28/2009/TT-BGDĐT</w:t>
              </w:r>
            </w:hyperlink>
            <w:r w:rsidRPr="00FE66A3">
              <w:rPr>
                <w:rFonts w:asciiTheme="majorHAnsi" w:hAnsiTheme="majorHAnsi" w:cstheme="majorHAnsi"/>
                <w:sz w:val="24"/>
              </w:rPr>
              <w:t> ngày 21 tháng 10 năm 2009 của Bộ trưởng Bộ Giáo dục và Đào tạo</w:t>
            </w:r>
          </w:p>
        </w:tc>
        <w:tc>
          <w:tcPr>
            <w:tcW w:w="6095" w:type="dxa"/>
            <w:vMerge/>
          </w:tcPr>
          <w:p w14:paraId="7DA4E6EA" w14:textId="77777777" w:rsidR="002A521F" w:rsidRPr="00FE66A3" w:rsidRDefault="002A521F"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3A3B8A61" w14:textId="25580A5B" w:rsidR="002A521F" w:rsidRPr="00FE66A3" w:rsidRDefault="002A521F" w:rsidP="00C830C8">
            <w:pPr>
              <w:tabs>
                <w:tab w:val="left" w:pos="225"/>
              </w:tabs>
              <w:spacing w:before="60" w:after="60"/>
              <w:jc w:val="center"/>
              <w:rPr>
                <w:rFonts w:asciiTheme="majorHAnsi" w:hAnsiTheme="majorHAnsi" w:cstheme="majorHAnsi"/>
                <w:sz w:val="24"/>
              </w:rPr>
            </w:pPr>
          </w:p>
        </w:tc>
      </w:tr>
      <w:tr w:rsidR="002A521F" w:rsidRPr="00FE66A3" w14:paraId="0B60FEC2" w14:textId="77777777" w:rsidTr="00325727">
        <w:tc>
          <w:tcPr>
            <w:tcW w:w="852" w:type="dxa"/>
            <w:shd w:val="clear" w:color="auto" w:fill="auto"/>
          </w:tcPr>
          <w:p w14:paraId="2A054E8A"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8A2D92E"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0A727369"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09/2010/TT-BGDĐT ngày 10/3/2010</w:t>
            </w:r>
          </w:p>
        </w:tc>
        <w:tc>
          <w:tcPr>
            <w:tcW w:w="3260" w:type="dxa"/>
            <w:shd w:val="clear" w:color="auto" w:fill="auto"/>
          </w:tcPr>
          <w:p w14:paraId="63C23160"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chế học viên các trường đại học, cao đẳng và trung cấp chuyên nghiệp hình thức vừa làm vừa học</w:t>
            </w:r>
          </w:p>
        </w:tc>
        <w:tc>
          <w:tcPr>
            <w:tcW w:w="6095" w:type="dxa"/>
          </w:tcPr>
          <w:p w14:paraId="2BED0C7D"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13. Cán bộ phụ trách lớp học viên</w:t>
            </w:r>
          </w:p>
          <w:p w14:paraId="4004DE5E"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 Căn cứ điều kiện cụ thể của nhà trường, Hiệu trưởng hoặc Trưởng khoa, đơn vị phụ trách công tác học viên theo sự phân cấp của Hiệu trưởng phân công cán bộ phụ trách lớp học viên hoặc trợ lý khoa, trợ lý công tác học viên (sau đây gọi chung là cán bộ phụ trách lớp học viên).</w:t>
            </w:r>
          </w:p>
          <w:p w14:paraId="15D39684"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 Cán bộ phụ trách lớp học viên có trách nhiệm theo dõi, hướng dẫn các hoạt động của lớp học viên; tư vấn, hỗ trợ các học viên hoàn thành kế hoạch đào tạo của trường; tổ chức các nhóm học tập trong lớp để hỗ trợ lẫn nhau và các nhiệm vụ quản lý, hỗ trợ học tập của học viên theo phân công của Hiệu trưởng hoặc Trưởng khoa, đơn vị phụ trách công tác học viên.</w:t>
            </w:r>
          </w:p>
        </w:tc>
        <w:tc>
          <w:tcPr>
            <w:tcW w:w="1134" w:type="dxa"/>
            <w:shd w:val="clear" w:color="auto" w:fill="auto"/>
          </w:tcPr>
          <w:p w14:paraId="7141FBAD" w14:textId="3D921B9A" w:rsidR="002A521F" w:rsidRPr="00FE66A3" w:rsidRDefault="002A521F" w:rsidP="00C830C8">
            <w:pPr>
              <w:tabs>
                <w:tab w:val="left" w:pos="225"/>
              </w:tabs>
              <w:spacing w:before="60" w:after="60"/>
              <w:jc w:val="center"/>
              <w:rPr>
                <w:rFonts w:asciiTheme="majorHAnsi" w:hAnsiTheme="majorHAnsi" w:cstheme="majorHAnsi"/>
                <w:sz w:val="24"/>
              </w:rPr>
            </w:pPr>
          </w:p>
        </w:tc>
      </w:tr>
      <w:tr w:rsidR="002A521F" w:rsidRPr="00FE66A3" w14:paraId="2397F75C" w14:textId="77777777" w:rsidTr="00325727">
        <w:tc>
          <w:tcPr>
            <w:tcW w:w="852" w:type="dxa"/>
            <w:shd w:val="clear" w:color="auto" w:fill="auto"/>
          </w:tcPr>
          <w:p w14:paraId="231A02F7"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7F070D5"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1E257093"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33/2010/TT-BGDĐT ngày 06/12/2010</w:t>
            </w:r>
          </w:p>
        </w:tc>
        <w:tc>
          <w:tcPr>
            <w:tcW w:w="3260" w:type="dxa"/>
            <w:shd w:val="clear" w:color="auto" w:fill="auto"/>
          </w:tcPr>
          <w:p w14:paraId="1D5C7F09"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Chương trình bồi dưỡng nghiệp vụ sư phạm về giáo dục hòa nhập</w:t>
            </w:r>
          </w:p>
        </w:tc>
        <w:tc>
          <w:tcPr>
            <w:tcW w:w="6095" w:type="dxa"/>
          </w:tcPr>
          <w:p w14:paraId="008248A0"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II. ĐỐI TƯỢNG BỒI DƯỠNG</w:t>
            </w:r>
            <w:bookmarkStart w:id="56" w:name="_toc180940205"/>
            <w:bookmarkEnd w:id="56"/>
          </w:p>
          <w:p w14:paraId="2128D920"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Chương trình dành cho:</w:t>
            </w:r>
          </w:p>
          <w:p w14:paraId="371E608A"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Giảng viên của các trường/khoa sư phạm;</w:t>
            </w:r>
          </w:p>
          <w:p w14:paraId="236A7127"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Sinh viên tốt nghiệp các trường đại học sư phạm có nhu cầu bồi dưỡng để trở thành giảng viên giảng dạy học phần giáo dục hòa nhập;</w:t>
            </w:r>
          </w:p>
          <w:p w14:paraId="4583AD40" w14:textId="77777777" w:rsidR="002A521F" w:rsidRPr="00FE66A3" w:rsidRDefault="002A521F"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Cán bộ đang làm việc ở các cơ quan nghiên cứu đó tốt nghiệp các trường đại học sư phạm có nguyện vọng làm giảng viên thỉnh giảng các học phần giáo dục hòa nhập tại trường đại học, cao đẳng.</w:t>
            </w:r>
          </w:p>
        </w:tc>
        <w:tc>
          <w:tcPr>
            <w:tcW w:w="1134" w:type="dxa"/>
            <w:shd w:val="clear" w:color="auto" w:fill="auto"/>
          </w:tcPr>
          <w:p w14:paraId="679A400C" w14:textId="2939B4EB" w:rsidR="002A521F" w:rsidRPr="00FE66A3" w:rsidRDefault="002A521F" w:rsidP="00C830C8">
            <w:pPr>
              <w:tabs>
                <w:tab w:val="left" w:pos="225"/>
              </w:tabs>
              <w:spacing w:before="60" w:after="60"/>
              <w:jc w:val="center"/>
              <w:rPr>
                <w:rFonts w:asciiTheme="majorHAnsi" w:hAnsiTheme="majorHAnsi" w:cstheme="majorHAnsi"/>
                <w:sz w:val="24"/>
              </w:rPr>
            </w:pPr>
          </w:p>
        </w:tc>
      </w:tr>
      <w:tr w:rsidR="002A521F" w:rsidRPr="00FE66A3" w14:paraId="0EF57BFC" w14:textId="77777777" w:rsidTr="00325727">
        <w:tc>
          <w:tcPr>
            <w:tcW w:w="852" w:type="dxa"/>
            <w:shd w:val="clear" w:color="auto" w:fill="auto"/>
          </w:tcPr>
          <w:p w14:paraId="17F94696" w14:textId="77777777" w:rsidR="002A521F" w:rsidRPr="00FE66A3" w:rsidRDefault="002A521F"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115AAE1"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47495108"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42/2010/TT-BGDĐT ngày 30/12/2010</w:t>
            </w:r>
          </w:p>
        </w:tc>
        <w:tc>
          <w:tcPr>
            <w:tcW w:w="3260" w:type="dxa"/>
            <w:shd w:val="clear" w:color="auto" w:fill="auto"/>
          </w:tcPr>
          <w:p w14:paraId="62B66AD5"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Chuẩn giám đốc Trung tâm giáo dục thường xuyên</w:t>
            </w:r>
          </w:p>
        </w:tc>
        <w:tc>
          <w:tcPr>
            <w:tcW w:w="6095" w:type="dxa"/>
          </w:tcPr>
          <w:p w14:paraId="0B2D5FCC" w14:textId="77777777" w:rsidR="002A521F" w:rsidRPr="00FE66A3" w:rsidRDefault="002A521F"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Chuẩn giám đốc trung tâm giáo dục thường xuyên, bao gồm: Chuẩn giám đốc trung tâm giáo dục thường xuyên và đánh giá, xếp loại giám đốc trung tâm giáo dục thường xuyên theo Chuẩn</w:t>
            </w:r>
          </w:p>
        </w:tc>
        <w:tc>
          <w:tcPr>
            <w:tcW w:w="1134" w:type="dxa"/>
            <w:shd w:val="clear" w:color="auto" w:fill="auto"/>
          </w:tcPr>
          <w:p w14:paraId="66C0D698" w14:textId="25DE6A46" w:rsidR="002A521F" w:rsidRPr="00FE66A3" w:rsidRDefault="002A521F" w:rsidP="00C830C8">
            <w:pPr>
              <w:tabs>
                <w:tab w:val="left" w:pos="225"/>
                <w:tab w:val="left" w:pos="2268"/>
              </w:tabs>
              <w:spacing w:before="60" w:after="60"/>
              <w:jc w:val="center"/>
              <w:rPr>
                <w:rFonts w:asciiTheme="majorHAnsi" w:hAnsiTheme="majorHAnsi" w:cstheme="majorHAnsi"/>
                <w:spacing w:val="-4"/>
                <w:sz w:val="24"/>
              </w:rPr>
            </w:pPr>
          </w:p>
        </w:tc>
      </w:tr>
      <w:tr w:rsidR="005B21D9" w:rsidRPr="00FE66A3" w14:paraId="285B647C" w14:textId="77777777" w:rsidTr="00643357">
        <w:tc>
          <w:tcPr>
            <w:tcW w:w="852" w:type="dxa"/>
            <w:shd w:val="clear" w:color="auto" w:fill="auto"/>
          </w:tcPr>
          <w:p w14:paraId="700FD5EB" w14:textId="77777777" w:rsidR="005B21D9" w:rsidRPr="00FE66A3" w:rsidRDefault="005B21D9"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2A8E7D73" w14:textId="1E47DE32" w:rsidR="005B21D9" w:rsidRPr="00FE66A3" w:rsidRDefault="005B21D9" w:rsidP="00C830C8">
            <w:pPr>
              <w:pStyle w:val="Normal1"/>
              <w:tabs>
                <w:tab w:val="left" w:pos="225"/>
              </w:tabs>
              <w:spacing w:before="60" w:after="60"/>
              <w:jc w:val="both"/>
              <w:rPr>
                <w:rFonts w:asciiTheme="majorHAnsi" w:hAnsiTheme="majorHAnsi" w:cstheme="majorHAnsi"/>
                <w:sz w:val="24"/>
                <w:szCs w:val="24"/>
              </w:rPr>
            </w:pPr>
            <w:r w:rsidRPr="00182569">
              <w:rPr>
                <w:sz w:val="24"/>
              </w:rPr>
              <w:t>Thông tư</w:t>
            </w:r>
          </w:p>
        </w:tc>
        <w:tc>
          <w:tcPr>
            <w:tcW w:w="1985" w:type="dxa"/>
            <w:shd w:val="clear" w:color="auto" w:fill="auto"/>
            <w:vAlign w:val="center"/>
          </w:tcPr>
          <w:p w14:paraId="376F7FF7" w14:textId="4623F610" w:rsidR="005B21D9" w:rsidRPr="00FE66A3" w:rsidRDefault="005B21D9" w:rsidP="00C830C8">
            <w:pPr>
              <w:pStyle w:val="Normal1"/>
              <w:tabs>
                <w:tab w:val="left" w:pos="225"/>
              </w:tabs>
              <w:spacing w:before="60" w:after="60"/>
              <w:jc w:val="both"/>
              <w:rPr>
                <w:rFonts w:asciiTheme="majorHAnsi" w:hAnsiTheme="majorHAnsi" w:cstheme="majorHAnsi"/>
                <w:sz w:val="24"/>
                <w:szCs w:val="24"/>
              </w:rPr>
            </w:pPr>
            <w:r w:rsidRPr="00182569">
              <w:rPr>
                <w:sz w:val="24"/>
              </w:rPr>
              <w:t>04/2011/TT-BGDĐT ngày 28/01/2011</w:t>
            </w:r>
          </w:p>
        </w:tc>
        <w:tc>
          <w:tcPr>
            <w:tcW w:w="3260" w:type="dxa"/>
            <w:shd w:val="clear" w:color="auto" w:fill="auto"/>
            <w:vAlign w:val="center"/>
          </w:tcPr>
          <w:p w14:paraId="4B8D02BE" w14:textId="6CA38BBE" w:rsidR="005B21D9" w:rsidRPr="00FE66A3" w:rsidRDefault="005B21D9" w:rsidP="00C830C8">
            <w:pPr>
              <w:tabs>
                <w:tab w:val="left" w:pos="225"/>
              </w:tabs>
              <w:spacing w:before="60" w:after="60"/>
              <w:jc w:val="both"/>
              <w:rPr>
                <w:rFonts w:asciiTheme="majorHAnsi" w:hAnsiTheme="majorHAnsi" w:cstheme="majorHAnsi"/>
                <w:sz w:val="24"/>
              </w:rPr>
            </w:pPr>
            <w:r w:rsidRPr="00182569">
              <w:rPr>
                <w:sz w:val="24"/>
              </w:rPr>
              <w:t>Quy định việc biên soạn, lựa chọn, thẩm định, duyệt và sử dụng giáo trình giáo dục đại học</w:t>
            </w:r>
          </w:p>
        </w:tc>
        <w:tc>
          <w:tcPr>
            <w:tcW w:w="6095" w:type="dxa"/>
          </w:tcPr>
          <w:p w14:paraId="7BAF0EF5" w14:textId="5934E03F" w:rsidR="005B21D9" w:rsidRPr="00FE66A3" w:rsidRDefault="005B21D9"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Điều 8</w:t>
            </w:r>
          </w:p>
        </w:tc>
        <w:tc>
          <w:tcPr>
            <w:tcW w:w="1134" w:type="dxa"/>
            <w:shd w:val="clear" w:color="auto" w:fill="auto"/>
          </w:tcPr>
          <w:p w14:paraId="05DDC857" w14:textId="77777777" w:rsidR="005B21D9" w:rsidRPr="00FE66A3" w:rsidRDefault="005B21D9"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2527DDF5" w14:textId="77777777" w:rsidTr="00643357">
        <w:tc>
          <w:tcPr>
            <w:tcW w:w="852" w:type="dxa"/>
            <w:shd w:val="clear" w:color="auto" w:fill="auto"/>
          </w:tcPr>
          <w:p w14:paraId="22952CFB"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4FEB4D2F" w14:textId="7B16F360"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182569">
              <w:rPr>
                <w:sz w:val="24"/>
              </w:rPr>
              <w:t>Thông tư</w:t>
            </w:r>
          </w:p>
        </w:tc>
        <w:tc>
          <w:tcPr>
            <w:tcW w:w="1985" w:type="dxa"/>
            <w:shd w:val="clear" w:color="auto" w:fill="auto"/>
            <w:vAlign w:val="center"/>
          </w:tcPr>
          <w:p w14:paraId="10FCE02A" w14:textId="3A839F3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182569">
              <w:rPr>
                <w:sz w:val="24"/>
              </w:rPr>
              <w:t>22/2011/TT-BGDĐT ngày 30/5/2011</w:t>
            </w:r>
          </w:p>
        </w:tc>
        <w:tc>
          <w:tcPr>
            <w:tcW w:w="3260" w:type="dxa"/>
            <w:shd w:val="clear" w:color="auto" w:fill="auto"/>
            <w:vAlign w:val="center"/>
          </w:tcPr>
          <w:p w14:paraId="503067CD" w14:textId="667FC5D6" w:rsidR="00917C23" w:rsidRPr="00FE66A3" w:rsidRDefault="00917C23" w:rsidP="00C830C8">
            <w:pPr>
              <w:tabs>
                <w:tab w:val="left" w:pos="225"/>
              </w:tabs>
              <w:spacing w:before="60" w:after="60"/>
              <w:jc w:val="both"/>
              <w:rPr>
                <w:rFonts w:asciiTheme="majorHAnsi" w:hAnsiTheme="majorHAnsi" w:cstheme="majorHAnsi"/>
                <w:sz w:val="24"/>
              </w:rPr>
            </w:pPr>
            <w:r w:rsidRPr="00182569">
              <w:rPr>
                <w:sz w:val="24"/>
              </w:rPr>
              <w:t>Quy định về hoạt động khoa học và công nghệ trong các cơ sở giáo dục đại học</w:t>
            </w:r>
          </w:p>
        </w:tc>
        <w:tc>
          <w:tcPr>
            <w:tcW w:w="6095" w:type="dxa"/>
          </w:tcPr>
          <w:p w14:paraId="6C0AF451" w14:textId="4ED5A02C" w:rsidR="00917C23" w:rsidRPr="00FE66A3" w:rsidRDefault="00917C23"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Điều 15, 20, 22</w:t>
            </w:r>
          </w:p>
        </w:tc>
        <w:tc>
          <w:tcPr>
            <w:tcW w:w="1134" w:type="dxa"/>
            <w:shd w:val="clear" w:color="auto" w:fill="auto"/>
          </w:tcPr>
          <w:p w14:paraId="7B4BC740" w14:textId="77777777"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213324D4" w14:textId="77777777" w:rsidTr="00325727">
        <w:tc>
          <w:tcPr>
            <w:tcW w:w="852" w:type="dxa"/>
            <w:shd w:val="clear" w:color="auto" w:fill="auto"/>
          </w:tcPr>
          <w:p w14:paraId="7AA2223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906EC73"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w:t>
            </w:r>
          </w:p>
        </w:tc>
        <w:tc>
          <w:tcPr>
            <w:tcW w:w="1985" w:type="dxa"/>
            <w:shd w:val="clear" w:color="auto" w:fill="auto"/>
          </w:tcPr>
          <w:p w14:paraId="59A9BD3C"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24/2011/TT-BGDĐT ngày 13/6/2011</w:t>
            </w:r>
          </w:p>
        </w:tc>
        <w:tc>
          <w:tcPr>
            <w:tcW w:w="3260" w:type="dxa"/>
            <w:shd w:val="clear" w:color="auto" w:fill="auto"/>
          </w:tcPr>
          <w:p w14:paraId="5FCD8F3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chế tổ chức và hoạt động của trường dự bị đại học</w:t>
            </w:r>
          </w:p>
        </w:tc>
        <w:tc>
          <w:tcPr>
            <w:tcW w:w="6095" w:type="dxa"/>
            <w:vMerge w:val="restart"/>
          </w:tcPr>
          <w:p w14:paraId="6BFD45A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7. Hiệu trưởng</w:t>
            </w:r>
          </w:p>
          <w:p w14:paraId="6E668C8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8. Quyền hạn của Hiệu trưởng</w:t>
            </w:r>
          </w:p>
          <w:p w14:paraId="6F2A2E5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9. Trách nhiệm của Hiệu trưởng</w:t>
            </w:r>
          </w:p>
          <w:p w14:paraId="403FF5C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10. Phó Hiệu trưởng</w:t>
            </w:r>
          </w:p>
          <w:p w14:paraId="70C5969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57" w:name="dieu_17"/>
            <w:r w:rsidRPr="00FE66A3">
              <w:rPr>
                <w:rFonts w:asciiTheme="majorHAnsi" w:hAnsiTheme="majorHAnsi" w:cstheme="majorHAnsi"/>
                <w:sz w:val="24"/>
              </w:rPr>
              <w:t>Điều 17. Nhiệm vụ và quyền của cán bộ, nhân viên, giáo viên</w:t>
            </w:r>
            <w:bookmarkEnd w:id="57"/>
          </w:p>
          <w:p w14:paraId="672FB00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18. Tiêu chuẩn, nhiệm vụ và quyền của giáo viên</w:t>
            </w:r>
          </w:p>
        </w:tc>
        <w:tc>
          <w:tcPr>
            <w:tcW w:w="1134" w:type="dxa"/>
            <w:shd w:val="clear" w:color="auto" w:fill="auto"/>
          </w:tcPr>
          <w:p w14:paraId="2B817A07" w14:textId="609FBD2B"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3D8ED585" w14:textId="77777777" w:rsidTr="00325727">
        <w:tc>
          <w:tcPr>
            <w:tcW w:w="852" w:type="dxa"/>
            <w:shd w:val="clear" w:color="auto" w:fill="auto"/>
          </w:tcPr>
          <w:p w14:paraId="42189B07"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500365B"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w:t>
            </w:r>
          </w:p>
        </w:tc>
        <w:tc>
          <w:tcPr>
            <w:tcW w:w="1985" w:type="dxa"/>
            <w:shd w:val="clear" w:color="auto" w:fill="auto"/>
          </w:tcPr>
          <w:p w14:paraId="34322098"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41/2013/TT-BGDĐT ngày 31/12/2013</w:t>
            </w:r>
          </w:p>
        </w:tc>
        <w:tc>
          <w:tcPr>
            <w:tcW w:w="3260" w:type="dxa"/>
            <w:shd w:val="clear" w:color="auto" w:fill="auto"/>
          </w:tcPr>
          <w:p w14:paraId="0219316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Sửa đổi, bổ sung một số điều của Quy chế tổ chức và hoạt động của trường Dự bị đại học ban hành kèm theo thông tư số 24/2011/TT-BGDĐT ngày 13/6/2011 của Bộ trưởng Bộ Giáo dục và Đào tạo</w:t>
            </w:r>
          </w:p>
        </w:tc>
        <w:tc>
          <w:tcPr>
            <w:tcW w:w="6095" w:type="dxa"/>
            <w:vMerge/>
          </w:tcPr>
          <w:p w14:paraId="1B88E927"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6E654181" w14:textId="77777777"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04B54C5B" w14:textId="77777777" w:rsidTr="00325727">
        <w:tc>
          <w:tcPr>
            <w:tcW w:w="852" w:type="dxa"/>
            <w:shd w:val="clear" w:color="auto" w:fill="auto"/>
          </w:tcPr>
          <w:p w14:paraId="2BA21946"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4B050A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7B11B475"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33/2011/TT-BGDĐT ngày 08/8/2011</w:t>
            </w:r>
          </w:p>
        </w:tc>
        <w:tc>
          <w:tcPr>
            <w:tcW w:w="3260" w:type="dxa"/>
            <w:shd w:val="clear" w:color="auto" w:fill="auto"/>
          </w:tcPr>
          <w:p w14:paraId="7144DE64"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Chương trình bồi dưỡng thường xuyên giáo viên giáo dục thường xuyên</w:t>
            </w:r>
          </w:p>
        </w:tc>
        <w:tc>
          <w:tcPr>
            <w:tcW w:w="6095" w:type="dxa"/>
          </w:tcPr>
          <w:p w14:paraId="7A14A62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Bồi dưỡng thường xuyên giáo viên giáo dục thường xuyên áp dụng cho tất cả cán bộ quản lý cơ sở giáo dục, giáo viên (sau đây gọi chung là giáo viên) đang giảng dạy tại các cơ sở giáo dục thường xuyên trong phạm vi toàn quốc; các tổ chức, cá nhân </w:t>
            </w:r>
            <w:r w:rsidRPr="00FE66A3">
              <w:rPr>
                <w:rFonts w:asciiTheme="majorHAnsi" w:hAnsiTheme="majorHAnsi" w:cstheme="majorHAnsi"/>
                <w:spacing w:val="-4"/>
                <w:sz w:val="24"/>
              </w:rPr>
              <w:lastRenderedPageBreak/>
              <w:t>tham gia thực hiện đào tạo, bồi dưỡng giáo viên giáo dục thường xuyên</w:t>
            </w:r>
          </w:p>
        </w:tc>
        <w:tc>
          <w:tcPr>
            <w:tcW w:w="1134" w:type="dxa"/>
            <w:shd w:val="clear" w:color="auto" w:fill="auto"/>
          </w:tcPr>
          <w:p w14:paraId="053606F3" w14:textId="6B290E3C"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621DEB1D" w14:textId="77777777" w:rsidTr="00325727">
        <w:tc>
          <w:tcPr>
            <w:tcW w:w="852" w:type="dxa"/>
            <w:shd w:val="clear" w:color="auto" w:fill="auto"/>
          </w:tcPr>
          <w:p w14:paraId="3A3EFBC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D4CD38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75BFFF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44/2011/TT-BGDĐT ngày 10/10/2011</w:t>
            </w:r>
          </w:p>
        </w:tc>
        <w:tc>
          <w:tcPr>
            <w:tcW w:w="3260" w:type="dxa"/>
            <w:shd w:val="clear" w:color="auto" w:fill="auto"/>
          </w:tcPr>
          <w:p w14:paraId="0F78893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Ban hành quy định về chế độ thỉnh giảng trong các cơ sở giáo dục </w:t>
            </w:r>
          </w:p>
        </w:tc>
        <w:tc>
          <w:tcPr>
            <w:tcW w:w="6095" w:type="dxa"/>
            <w:vMerge w:val="restart"/>
          </w:tcPr>
          <w:p w14:paraId="1E34E9E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chế độ thỉnh giảng trong các cơ sở giáo dục thuộc hệ thống giáo dục quốc dân, bao gồm: thỉnh giảng và các hoạt động thỉnh giảng khác, tiêu chuẩn của nhà giáo thỉnh giảng, hạn mức tiết dạy, giờ giảng dạy đối với nhà giáo thỉnh giảng, hợp đồng thỉnh giảng, trách nhiệm và quyền của nhà giáo thỉnh giảng</w:t>
            </w:r>
          </w:p>
          <w:p w14:paraId="6EFF3F5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 Thỉnh giảng</w:t>
            </w:r>
          </w:p>
          <w:p w14:paraId="512D5A9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Tiêu chuẩn của nhà giáo thỉnh giảng</w:t>
            </w:r>
          </w:p>
          <w:p w14:paraId="53FA6F2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Hạn mức giờ thỉnh giảng</w:t>
            </w:r>
          </w:p>
          <w:p w14:paraId="49884DB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7. Hợp đồng thỉnh giảng</w:t>
            </w:r>
          </w:p>
          <w:p w14:paraId="0D1A580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8. Trách nhiệm của nhà giáo thỉnh giảng</w:t>
            </w:r>
          </w:p>
          <w:p w14:paraId="46B093C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9. Quyền của nhà giáo thỉnh giảng</w:t>
            </w:r>
          </w:p>
        </w:tc>
        <w:tc>
          <w:tcPr>
            <w:tcW w:w="1134" w:type="dxa"/>
            <w:shd w:val="clear" w:color="auto" w:fill="auto"/>
          </w:tcPr>
          <w:p w14:paraId="7F224E2C" w14:textId="2113F80E"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5ED8A602" w14:textId="77777777" w:rsidTr="00325727">
        <w:tc>
          <w:tcPr>
            <w:tcW w:w="852" w:type="dxa"/>
            <w:shd w:val="clear" w:color="auto" w:fill="auto"/>
          </w:tcPr>
          <w:p w14:paraId="30D19E9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4BCCAC8"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09BC5E02"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11/2013/TT-BGDĐT ngày 29/3/2013</w:t>
            </w:r>
          </w:p>
        </w:tc>
        <w:tc>
          <w:tcPr>
            <w:tcW w:w="3260" w:type="dxa"/>
            <w:shd w:val="clear" w:color="auto" w:fill="auto"/>
          </w:tcPr>
          <w:p w14:paraId="1A6F363D"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Sửa đổi, bổ sung một số điều của Quy định về chế độ thỉnh giảng trong các cơ sở giáo dục Ban hành kèm theo Thông tư số 44/2011/TT-BGDĐT ngày 10/10/2011 của Bộ trưởng Bộ Giáo dục và Đào tạo</w:t>
            </w:r>
          </w:p>
        </w:tc>
        <w:tc>
          <w:tcPr>
            <w:tcW w:w="6095" w:type="dxa"/>
            <w:vMerge/>
          </w:tcPr>
          <w:p w14:paraId="37808EE3"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59F6744D" w14:textId="77777777"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554C9959" w14:textId="77777777" w:rsidTr="00325727">
        <w:tc>
          <w:tcPr>
            <w:tcW w:w="852" w:type="dxa"/>
            <w:shd w:val="clear" w:color="auto" w:fill="auto"/>
          </w:tcPr>
          <w:p w14:paraId="3865741E"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724712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3C14A46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48/2011/TT-BGDĐT ngày 25/10/2011  </w:t>
            </w:r>
          </w:p>
        </w:tc>
        <w:tc>
          <w:tcPr>
            <w:tcW w:w="3260" w:type="dxa"/>
            <w:shd w:val="clear" w:color="auto" w:fill="auto"/>
          </w:tcPr>
          <w:p w14:paraId="7EF2E936"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chế độ làm việc đối với giáo viên mầm non</w:t>
            </w:r>
          </w:p>
        </w:tc>
        <w:tc>
          <w:tcPr>
            <w:tcW w:w="6095" w:type="dxa"/>
          </w:tcPr>
          <w:p w14:paraId="47E9C3DD"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chế độ làm việc đối với giáo viên mầm non, bao gồm: thời gian làm việc, thời gian nghỉ hằng năm, quy định về giờ dạy, chế độ giảm giờ dạy và quy đổi một số hoạt động chuyên môn khác ra giờ dạy</w:t>
            </w:r>
          </w:p>
        </w:tc>
        <w:tc>
          <w:tcPr>
            <w:tcW w:w="1134" w:type="dxa"/>
            <w:shd w:val="clear" w:color="auto" w:fill="auto"/>
          </w:tcPr>
          <w:p w14:paraId="6E0BC9E0" w14:textId="161FE610"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4E35C8D7" w14:textId="77777777" w:rsidTr="00325727">
        <w:tc>
          <w:tcPr>
            <w:tcW w:w="852" w:type="dxa"/>
            <w:shd w:val="clear" w:color="auto" w:fill="auto"/>
          </w:tcPr>
          <w:p w14:paraId="76A3D8A6"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6BB590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C53642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17/2012/TT-BGDĐT ngày 16/5/2012</w:t>
            </w:r>
          </w:p>
        </w:tc>
        <w:tc>
          <w:tcPr>
            <w:tcW w:w="3260" w:type="dxa"/>
            <w:shd w:val="clear" w:color="auto" w:fill="auto"/>
          </w:tcPr>
          <w:p w14:paraId="0635A9E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dạy thêm, học thêm</w:t>
            </w:r>
          </w:p>
        </w:tc>
        <w:tc>
          <w:tcPr>
            <w:tcW w:w="6095" w:type="dxa"/>
          </w:tcPr>
          <w:p w14:paraId="53C48B57"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3. Nguyên tắc dạy thêm, học thêm</w:t>
            </w:r>
          </w:p>
          <w:p w14:paraId="362262D2"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4. Các trường hợp không được dạy thêm</w:t>
            </w:r>
          </w:p>
          <w:p w14:paraId="6035E07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5. Tổ chức dạy thêm, học thêm trong nhà trường</w:t>
            </w:r>
          </w:p>
        </w:tc>
        <w:tc>
          <w:tcPr>
            <w:tcW w:w="1134" w:type="dxa"/>
            <w:shd w:val="clear" w:color="auto" w:fill="auto"/>
          </w:tcPr>
          <w:p w14:paraId="0DF013D7" w14:textId="60C9B76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D1544BE" w14:textId="77777777" w:rsidTr="00325727">
        <w:tc>
          <w:tcPr>
            <w:tcW w:w="852" w:type="dxa"/>
            <w:shd w:val="clear" w:color="auto" w:fill="auto"/>
          </w:tcPr>
          <w:p w14:paraId="0066C09E"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0F81F14"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w:t>
            </w:r>
          </w:p>
        </w:tc>
        <w:tc>
          <w:tcPr>
            <w:tcW w:w="1985" w:type="dxa"/>
            <w:shd w:val="clear" w:color="auto" w:fill="auto"/>
          </w:tcPr>
          <w:p w14:paraId="49CD0627"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21/2012/TT-BGDĐT ngày 15/6/2012</w:t>
            </w:r>
          </w:p>
        </w:tc>
        <w:tc>
          <w:tcPr>
            <w:tcW w:w="3260" w:type="dxa"/>
            <w:shd w:val="clear" w:color="auto" w:fill="auto"/>
          </w:tcPr>
          <w:p w14:paraId="5971DDBF"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Ban hành Quy chế tổ chức và hoạt động của trường mầm non dân lập</w:t>
            </w:r>
          </w:p>
        </w:tc>
        <w:tc>
          <w:tcPr>
            <w:tcW w:w="6095" w:type="dxa"/>
          </w:tcPr>
          <w:p w14:paraId="0054C3CE"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Quy chế này quy định tổ chức, hoạt động của trường mầm non dân lập bao gồm: Thành lập, sáp nhập, chia tách, đình chỉ, giải thể nhà trường, nhà trẻ dân lập; Cơ cấu tổ chức quản lý và hoạt </w:t>
            </w:r>
            <w:r w:rsidRPr="00FE66A3">
              <w:rPr>
                <w:rFonts w:asciiTheme="majorHAnsi" w:hAnsiTheme="majorHAnsi" w:cstheme="majorHAnsi"/>
                <w:spacing w:val="-4"/>
                <w:sz w:val="24"/>
              </w:rPr>
              <w:lastRenderedPageBreak/>
              <w:t>động; Tài chính, tài sản; Giáo viên, nhân viên và trẻ em; Thanh tra, kiểm tra, khen thưởng và xử lý vi phạm.</w:t>
            </w:r>
          </w:p>
          <w:p w14:paraId="4EE85A07"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bookmarkStart w:id="58" w:name="dieu_16"/>
            <w:r w:rsidRPr="00FE66A3">
              <w:rPr>
                <w:rFonts w:asciiTheme="majorHAnsi" w:hAnsiTheme="majorHAnsi" w:cstheme="majorHAnsi"/>
                <w:spacing w:val="-4"/>
                <w:sz w:val="24"/>
              </w:rPr>
              <w:t>- Điều 16. Hiệu trưởng</w:t>
            </w:r>
            <w:bookmarkEnd w:id="58"/>
          </w:p>
          <w:p w14:paraId="42D28E1E"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59" w:name="dieu_22"/>
            <w:r w:rsidRPr="00FE66A3">
              <w:rPr>
                <w:rFonts w:asciiTheme="majorHAnsi" w:hAnsiTheme="majorHAnsi" w:cstheme="majorHAnsi"/>
                <w:spacing w:val="-4"/>
                <w:sz w:val="24"/>
              </w:rPr>
              <w:t>Điều 22. Tiêu chuẩn, nhiệm vụ, quyền hạn của giáo viên, nhân viên</w:t>
            </w:r>
            <w:bookmarkEnd w:id="59"/>
          </w:p>
          <w:p w14:paraId="22A2F96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60" w:name="dieu_23"/>
            <w:r w:rsidRPr="00FE66A3">
              <w:rPr>
                <w:rFonts w:asciiTheme="majorHAnsi" w:hAnsiTheme="majorHAnsi" w:cstheme="majorHAnsi"/>
                <w:spacing w:val="-4"/>
                <w:sz w:val="24"/>
              </w:rPr>
              <w:t>Điều 23. Những hành vi giáo viên và nhân viên không được làm</w:t>
            </w:r>
            <w:bookmarkEnd w:id="60"/>
          </w:p>
        </w:tc>
        <w:tc>
          <w:tcPr>
            <w:tcW w:w="1134" w:type="dxa"/>
            <w:shd w:val="clear" w:color="auto" w:fill="auto"/>
          </w:tcPr>
          <w:p w14:paraId="6145C7F7" w14:textId="358D97C0"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7BC87DDB" w14:textId="77777777" w:rsidTr="00325727">
        <w:tc>
          <w:tcPr>
            <w:tcW w:w="852" w:type="dxa"/>
            <w:shd w:val="clear" w:color="auto" w:fill="auto"/>
          </w:tcPr>
          <w:p w14:paraId="43FB0A16"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0BEB866"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Quyết định</w:t>
            </w:r>
          </w:p>
        </w:tc>
        <w:tc>
          <w:tcPr>
            <w:tcW w:w="1985" w:type="dxa"/>
            <w:shd w:val="clear" w:color="auto" w:fill="auto"/>
          </w:tcPr>
          <w:p w14:paraId="7FB4E2B0"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31/2008/QĐ-BGDĐT ngày 23/06/2008</w:t>
            </w:r>
          </w:p>
        </w:tc>
        <w:tc>
          <w:tcPr>
            <w:tcW w:w="3260" w:type="dxa"/>
            <w:shd w:val="clear" w:color="auto" w:fill="auto"/>
          </w:tcPr>
          <w:p w14:paraId="59697EA2"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Ban hành quy định bồi dưỡng nghiệp vụ sư phạm</w:t>
            </w:r>
          </w:p>
        </w:tc>
        <w:tc>
          <w:tcPr>
            <w:tcW w:w="6095" w:type="dxa"/>
            <w:vMerge w:val="restart"/>
          </w:tcPr>
          <w:p w14:paraId="3F2C0111"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6. Đối tượng bồi dưỡng</w:t>
            </w:r>
          </w:p>
          <w:p w14:paraId="1631B874"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15. Nhiệm vụ và quyền của giảng viên</w:t>
            </w:r>
          </w:p>
          <w:p w14:paraId="0C7DF45D"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17. Kinh phí</w:t>
            </w:r>
          </w:p>
          <w:p w14:paraId="57144C6E"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1. Kinh phí tổ chức bồi dưỡng nghiệp vụ sư phạm bao gồm:</w:t>
            </w:r>
          </w:p>
          <w:p w14:paraId="40C4FE17"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b) Các đối tượng quy định tại khoản 3, 4 Điều 6 Quy định này phải đóng học phí theo quy định của cơ sở bồi dưỡng.</w:t>
            </w:r>
          </w:p>
          <w:p w14:paraId="605481EF"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19. Khiếu nại, tố cáo</w:t>
            </w:r>
          </w:p>
        </w:tc>
        <w:tc>
          <w:tcPr>
            <w:tcW w:w="1134" w:type="dxa"/>
            <w:shd w:val="clear" w:color="auto" w:fill="auto"/>
          </w:tcPr>
          <w:p w14:paraId="250995E7" w14:textId="77777777"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60F356D5" w14:textId="77777777" w:rsidTr="00325727">
        <w:tc>
          <w:tcPr>
            <w:tcW w:w="852" w:type="dxa"/>
            <w:shd w:val="clear" w:color="auto" w:fill="auto"/>
          </w:tcPr>
          <w:p w14:paraId="55912A9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D1B3886"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58542E77"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27/2012/TT-BGDĐT ngày 11/7/2012</w:t>
            </w:r>
          </w:p>
        </w:tc>
        <w:tc>
          <w:tcPr>
            <w:tcW w:w="3260" w:type="dxa"/>
            <w:shd w:val="clear" w:color="auto" w:fill="auto"/>
          </w:tcPr>
          <w:p w14:paraId="3087778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Sửa đổi, bổ sung một số điều của Quy định bồi dưỡng nghiệp vụ sư phạm ban hành kèm theo Quyết định số </w:t>
            </w:r>
            <w:hyperlink r:id="rId16" w:tgtFrame="_blank" w:history="1">
              <w:r w:rsidRPr="00FE66A3">
                <w:rPr>
                  <w:rFonts w:asciiTheme="majorHAnsi" w:hAnsiTheme="majorHAnsi" w:cstheme="majorHAnsi"/>
                  <w:spacing w:val="-4"/>
                  <w:sz w:val="24"/>
                </w:rPr>
                <w:t>31/2008/QĐ-BGDĐT</w:t>
              </w:r>
            </w:hyperlink>
            <w:r w:rsidRPr="00FE66A3">
              <w:rPr>
                <w:rFonts w:asciiTheme="majorHAnsi" w:hAnsiTheme="majorHAnsi" w:cstheme="majorHAnsi"/>
                <w:spacing w:val="-4"/>
                <w:sz w:val="24"/>
              </w:rPr>
              <w:t> ngày 23/6/2008 của Bộ trưởng Bộ Giáo dục và Đào tạo</w:t>
            </w:r>
          </w:p>
        </w:tc>
        <w:tc>
          <w:tcPr>
            <w:tcW w:w="6095" w:type="dxa"/>
            <w:vMerge/>
          </w:tcPr>
          <w:p w14:paraId="58005565" w14:textId="77777777" w:rsidR="00917C23" w:rsidRPr="00FE66A3" w:rsidRDefault="00917C23" w:rsidP="00C830C8">
            <w:pPr>
              <w:pStyle w:val="Normal1"/>
              <w:tabs>
                <w:tab w:val="left" w:pos="225"/>
              </w:tabs>
              <w:spacing w:before="60" w:after="60"/>
              <w:jc w:val="both"/>
              <w:rPr>
                <w:rFonts w:asciiTheme="majorHAnsi" w:hAnsiTheme="majorHAnsi" w:cstheme="majorHAnsi"/>
                <w:spacing w:val="-4"/>
                <w:sz w:val="24"/>
                <w:szCs w:val="24"/>
              </w:rPr>
            </w:pPr>
          </w:p>
        </w:tc>
        <w:tc>
          <w:tcPr>
            <w:tcW w:w="1134" w:type="dxa"/>
            <w:shd w:val="clear" w:color="auto" w:fill="auto"/>
          </w:tcPr>
          <w:p w14:paraId="1FD8F31D" w14:textId="14037679" w:rsidR="00917C23" w:rsidRPr="00FE66A3" w:rsidRDefault="00917C23" w:rsidP="00C830C8">
            <w:pPr>
              <w:tabs>
                <w:tab w:val="left" w:pos="225"/>
              </w:tabs>
              <w:spacing w:before="60" w:after="60"/>
              <w:jc w:val="center"/>
              <w:rPr>
                <w:rFonts w:asciiTheme="majorHAnsi" w:hAnsiTheme="majorHAnsi" w:cstheme="majorHAnsi"/>
                <w:spacing w:val="-4"/>
                <w:sz w:val="24"/>
              </w:rPr>
            </w:pPr>
          </w:p>
        </w:tc>
      </w:tr>
      <w:tr w:rsidR="00917C23" w:rsidRPr="00FE66A3" w14:paraId="563EEB61" w14:textId="77777777" w:rsidTr="00325727">
        <w:tc>
          <w:tcPr>
            <w:tcW w:w="852" w:type="dxa"/>
            <w:shd w:val="clear" w:color="auto" w:fill="auto"/>
          </w:tcPr>
          <w:p w14:paraId="7257052A"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F6E09A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0B752D0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42/2012/TT-BGDĐT</w:t>
            </w:r>
          </w:p>
          <w:p w14:paraId="294C30F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ngày 23/11/2012</w:t>
            </w:r>
          </w:p>
        </w:tc>
        <w:tc>
          <w:tcPr>
            <w:tcW w:w="3260" w:type="dxa"/>
            <w:shd w:val="clear" w:color="auto" w:fill="auto"/>
          </w:tcPr>
          <w:p w14:paraId="6AFF570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định về tiêu chuẩn đánh giá chất lượng giáo dục và quy trình, chu kỳ kiểm định chất lượng giáo dục cơ sở giáo dục phổ thông, cơ sở giáo dục thường xuyên.</w:t>
            </w:r>
          </w:p>
        </w:tc>
        <w:tc>
          <w:tcPr>
            <w:tcW w:w="6095" w:type="dxa"/>
          </w:tcPr>
          <w:p w14:paraId="60B9DB6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Điều 6. Tiêu chuẩn 2: Cán bộ quản lý, giáo viên, nhân viên và học sinh</w:t>
            </w:r>
          </w:p>
          <w:p w14:paraId="55235CB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11. Tiêu chuẩn 2: Cán bộ quản lý, giáo viên, nhân viên và học sinh</w:t>
            </w:r>
          </w:p>
          <w:p w14:paraId="48A9490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16. Tiêu chuẩn 2: Cán bộ quản lý, giáo viên, nhân viên và học viên</w:t>
            </w:r>
          </w:p>
        </w:tc>
        <w:tc>
          <w:tcPr>
            <w:tcW w:w="1134" w:type="dxa"/>
            <w:shd w:val="clear" w:color="auto" w:fill="auto"/>
          </w:tcPr>
          <w:p w14:paraId="21626164" w14:textId="63E4ABA3"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2B0356C4" w14:textId="77777777" w:rsidTr="00325727">
        <w:tc>
          <w:tcPr>
            <w:tcW w:w="852" w:type="dxa"/>
            <w:shd w:val="clear" w:color="auto" w:fill="auto"/>
          </w:tcPr>
          <w:p w14:paraId="46D8CEF7"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688B4B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4588D7C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49/2012/TT-BGDĐT ngày 12/12/2012</w:t>
            </w:r>
          </w:p>
        </w:tc>
        <w:tc>
          <w:tcPr>
            <w:tcW w:w="3260" w:type="dxa"/>
            <w:shd w:val="clear" w:color="auto" w:fill="auto"/>
          </w:tcPr>
          <w:p w14:paraId="2DCA88DE" w14:textId="77777777" w:rsidR="00917C23" w:rsidRPr="00FE66A3" w:rsidRDefault="00917C23" w:rsidP="00C830C8">
            <w:pPr>
              <w:tabs>
                <w:tab w:val="left" w:pos="225"/>
              </w:tabs>
              <w:spacing w:before="60" w:after="60"/>
              <w:jc w:val="both"/>
              <w:rPr>
                <w:rFonts w:asciiTheme="majorHAnsi" w:hAnsiTheme="majorHAnsi" w:cstheme="majorHAnsi"/>
                <w:sz w:val="24"/>
                <w:lang w:val="nl-NL"/>
              </w:rPr>
            </w:pPr>
            <w:r w:rsidRPr="00FE66A3">
              <w:rPr>
                <w:rFonts w:asciiTheme="majorHAnsi" w:hAnsiTheme="majorHAnsi" w:cstheme="majorHAnsi"/>
                <w:sz w:val="24"/>
                <w:lang w:val="nl-NL"/>
              </w:rPr>
              <w:t xml:space="preserve">Ban hành Quy định về tiêu chuẩn đánh giá chất lượng chương trình đào tạo giáo viên </w:t>
            </w:r>
            <w:r w:rsidRPr="00FE66A3">
              <w:rPr>
                <w:rFonts w:asciiTheme="majorHAnsi" w:hAnsiTheme="majorHAnsi" w:cstheme="majorHAnsi"/>
                <w:sz w:val="24"/>
                <w:lang w:val="nl-NL"/>
              </w:rPr>
              <w:lastRenderedPageBreak/>
              <w:t>trung học phổ thông trình độ đại học</w:t>
            </w:r>
          </w:p>
        </w:tc>
        <w:tc>
          <w:tcPr>
            <w:tcW w:w="6095" w:type="dxa"/>
          </w:tcPr>
          <w:p w14:paraId="4DF1807E" w14:textId="77777777" w:rsidR="00917C23" w:rsidRPr="00FE66A3" w:rsidRDefault="00917C23" w:rsidP="00C830C8">
            <w:pPr>
              <w:tabs>
                <w:tab w:val="left" w:pos="225"/>
              </w:tabs>
              <w:spacing w:before="60" w:after="60"/>
              <w:jc w:val="both"/>
              <w:rPr>
                <w:rFonts w:asciiTheme="majorHAnsi" w:hAnsiTheme="majorHAnsi" w:cstheme="majorHAnsi"/>
                <w:sz w:val="24"/>
                <w:lang w:val="nl-NL"/>
              </w:rPr>
            </w:pPr>
            <w:r w:rsidRPr="00FE66A3">
              <w:rPr>
                <w:rFonts w:asciiTheme="majorHAnsi" w:hAnsiTheme="majorHAnsi" w:cstheme="majorHAnsi"/>
                <w:sz w:val="24"/>
                <w:lang w:val="nl-NL"/>
              </w:rPr>
              <w:lastRenderedPageBreak/>
              <w:t>Điều 6. Tiêu chuẩn 3: Đội ngũ giảng viên và nhân viên tham gia chương trình</w:t>
            </w:r>
          </w:p>
        </w:tc>
        <w:tc>
          <w:tcPr>
            <w:tcW w:w="1134" w:type="dxa"/>
            <w:shd w:val="clear" w:color="auto" w:fill="auto"/>
          </w:tcPr>
          <w:p w14:paraId="44DB456E" w14:textId="56998872"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0B68A49C" w14:textId="77777777" w:rsidTr="00325727">
        <w:tc>
          <w:tcPr>
            <w:tcW w:w="852" w:type="dxa"/>
            <w:shd w:val="clear" w:color="auto" w:fill="auto"/>
          </w:tcPr>
          <w:p w14:paraId="3A2473D2"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37C183B"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Thông tư</w:t>
            </w:r>
          </w:p>
        </w:tc>
        <w:tc>
          <w:tcPr>
            <w:tcW w:w="1985" w:type="dxa"/>
            <w:shd w:val="clear" w:color="auto" w:fill="auto"/>
          </w:tcPr>
          <w:p w14:paraId="6ABA5A36"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51/2012/TT-BGDĐT ngày 18/12/2012</w:t>
            </w:r>
          </w:p>
        </w:tc>
        <w:tc>
          <w:tcPr>
            <w:tcW w:w="3260" w:type="dxa"/>
            <w:shd w:val="clear" w:color="auto" w:fill="auto"/>
          </w:tcPr>
          <w:p w14:paraId="0A23AE1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tổ chức và hoạt động thanh tra của cơ sở giáo dục đại học, trường trung cấp chuyên nghiệp</w:t>
            </w:r>
          </w:p>
        </w:tc>
        <w:tc>
          <w:tcPr>
            <w:tcW w:w="6095" w:type="dxa"/>
          </w:tcPr>
          <w:p w14:paraId="15DABED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Nguyên tắc hoạt động của thanh tra nội bộ</w:t>
            </w:r>
          </w:p>
          <w:p w14:paraId="03D7013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Nội dung hoạt động của thanh tra nội bộ</w:t>
            </w:r>
          </w:p>
          <w:p w14:paraId="6A5651A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Hình thức hoạt động của thanh tra nội bộ</w:t>
            </w:r>
          </w:p>
          <w:p w14:paraId="0C884A9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61" w:name="dieu_14"/>
            <w:r w:rsidRPr="00FE66A3">
              <w:rPr>
                <w:rFonts w:asciiTheme="majorHAnsi" w:hAnsiTheme="majorHAnsi" w:cstheme="majorHAnsi"/>
                <w:sz w:val="24"/>
              </w:rPr>
              <w:t>Điều 14. Trách nhiệm của Hiệu trưởng</w:t>
            </w:r>
            <w:bookmarkEnd w:id="61"/>
          </w:p>
        </w:tc>
        <w:tc>
          <w:tcPr>
            <w:tcW w:w="1134" w:type="dxa"/>
            <w:shd w:val="clear" w:color="auto" w:fill="auto"/>
          </w:tcPr>
          <w:p w14:paraId="63A35109" w14:textId="5B145D65"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2570F1E8" w14:textId="77777777" w:rsidTr="00325727">
        <w:tc>
          <w:tcPr>
            <w:tcW w:w="852" w:type="dxa"/>
            <w:shd w:val="clear" w:color="auto" w:fill="auto"/>
          </w:tcPr>
          <w:p w14:paraId="487F9C15"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293C04C"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5945085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52/2012/TT-BGDĐT ngày 19/12/2012</w:t>
            </w:r>
          </w:p>
        </w:tc>
        <w:tc>
          <w:tcPr>
            <w:tcW w:w="3260" w:type="dxa"/>
            <w:shd w:val="clear" w:color="auto" w:fill="auto"/>
          </w:tcPr>
          <w:p w14:paraId="485CC3B2"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Ban hành điều lệ hội thi giáo viên làm tổng phụ trách Đội thiếu niên tiền phong Hồ Chí Minh giỏi </w:t>
            </w:r>
          </w:p>
        </w:tc>
        <w:tc>
          <w:tcPr>
            <w:tcW w:w="6095" w:type="dxa"/>
          </w:tcPr>
          <w:p w14:paraId="29CC6D51"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Khoản 2 Điều 1  Điều lệ này áp dụng đối với giáo viên làm tổng phụ trách Đội thiếu niên tiền phong Hồ Chí Minh (sau đây gọi tắt là giáo viên làm tổng phụ trách Đội) đang công tác tại các trường tiểu học, trường trung học cơ sở, trường phổ thông có nhiều cấp học; tổ chức, cá nhân có liên quan.</w:t>
            </w:r>
          </w:p>
          <w:p w14:paraId="228A7440"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7. Đối tượng và điều kiện tham dự hội thi giáo viên làm tổng phụ trách Đội giỏi các cấp</w:t>
            </w:r>
          </w:p>
        </w:tc>
        <w:tc>
          <w:tcPr>
            <w:tcW w:w="1134" w:type="dxa"/>
            <w:shd w:val="clear" w:color="auto" w:fill="auto"/>
          </w:tcPr>
          <w:p w14:paraId="349A7B17" w14:textId="374FDFAE" w:rsidR="00917C23" w:rsidRPr="00FE66A3" w:rsidRDefault="00917C23" w:rsidP="00C830C8">
            <w:pPr>
              <w:tabs>
                <w:tab w:val="left" w:pos="225"/>
                <w:tab w:val="left" w:pos="2268"/>
              </w:tabs>
              <w:spacing w:before="60" w:after="60"/>
              <w:jc w:val="center"/>
              <w:rPr>
                <w:rFonts w:asciiTheme="majorHAnsi" w:hAnsiTheme="majorHAnsi" w:cstheme="majorHAnsi"/>
                <w:spacing w:val="-4"/>
                <w:sz w:val="24"/>
              </w:rPr>
            </w:pPr>
          </w:p>
        </w:tc>
      </w:tr>
      <w:tr w:rsidR="00917C23" w:rsidRPr="00FE66A3" w14:paraId="284B5882" w14:textId="77777777" w:rsidTr="00325727">
        <w:tc>
          <w:tcPr>
            <w:tcW w:w="852" w:type="dxa"/>
            <w:shd w:val="clear" w:color="auto" w:fill="auto"/>
          </w:tcPr>
          <w:p w14:paraId="78FD0EDF"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F3066B1"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Thông tư</w:t>
            </w:r>
          </w:p>
        </w:tc>
        <w:tc>
          <w:tcPr>
            <w:tcW w:w="1985" w:type="dxa"/>
            <w:shd w:val="clear" w:color="auto" w:fill="auto"/>
          </w:tcPr>
          <w:p w14:paraId="1EE05A83"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54/2012/TT-BGDĐT  ngày 21/12/2012</w:t>
            </w:r>
          </w:p>
        </w:tc>
        <w:tc>
          <w:tcPr>
            <w:tcW w:w="3260" w:type="dxa"/>
            <w:shd w:val="clear" w:color="auto" w:fill="auto"/>
          </w:tcPr>
          <w:p w14:paraId="1FFD0EA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cộng tác viên thanh tra giáo dục</w:t>
            </w:r>
          </w:p>
        </w:tc>
        <w:tc>
          <w:tcPr>
            <w:tcW w:w="6095" w:type="dxa"/>
            <w:vMerge w:val="restart"/>
          </w:tcPr>
          <w:p w14:paraId="4A273BC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7. Chế độ, chính sách đãi ngộ đối với cộng tác viên thanh tra giáo dục</w:t>
            </w:r>
          </w:p>
          <w:p w14:paraId="5E2D6D2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Cộng tác viên thanh tra giáo dục sau khi hoàn thành nhiệm vụ ở cơ quan quản lý giáo dục, cơ sở giáo dục hiện đang công tác, được hưởng chế độ, chính sách đãi ngộ khi tham gia Đoàn thanh tra (không bao gồm thanh tra các kỳ thi) như sau:</w:t>
            </w:r>
          </w:p>
          <w:p w14:paraId="0FC24B6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 Đối với cộng tác viên thanh tra giáo dục là giáo viên mầm non, giáo viên phổ thông: thời gian làm việc một buổi được thanh toán số tiền bằng 3 tiết (hoặc giờ dạy) định mức.</w:t>
            </w:r>
          </w:p>
          <w:p w14:paraId="2BD3E2D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2. Đối với cộng tác viên thanh tra giáo dục là giáo viên, giảng viên ở các đại học, học viện, trường đại học, cao đẳng, trung </w:t>
            </w:r>
            <w:r w:rsidRPr="00FE66A3">
              <w:rPr>
                <w:rFonts w:asciiTheme="majorHAnsi" w:hAnsiTheme="majorHAnsi" w:cstheme="majorHAnsi"/>
                <w:sz w:val="24"/>
              </w:rPr>
              <w:lastRenderedPageBreak/>
              <w:t xml:space="preserve">cấp chuyên nghiệp: thời gian làm việc một buổi được thanh toán số tiền bằng 1,5 giờ chuẩn giảng dạy. </w:t>
            </w:r>
          </w:p>
        </w:tc>
        <w:tc>
          <w:tcPr>
            <w:tcW w:w="1134" w:type="dxa"/>
            <w:shd w:val="clear" w:color="auto" w:fill="auto"/>
          </w:tcPr>
          <w:p w14:paraId="7AB2614A" w14:textId="0E44F6F2"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24A5C824" w14:textId="77777777" w:rsidTr="00325727">
        <w:tc>
          <w:tcPr>
            <w:tcW w:w="852" w:type="dxa"/>
            <w:shd w:val="clear" w:color="auto" w:fill="auto"/>
          </w:tcPr>
          <w:p w14:paraId="6D8F3A2E"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AB7F770"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Thông tư</w:t>
            </w:r>
          </w:p>
        </w:tc>
        <w:tc>
          <w:tcPr>
            <w:tcW w:w="1985" w:type="dxa"/>
            <w:shd w:val="clear" w:color="auto" w:fill="auto"/>
          </w:tcPr>
          <w:p w14:paraId="6E9C5FEC"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iCs/>
                <w:sz w:val="24"/>
              </w:rPr>
              <w:t>31/2014/TT-BGDĐT ngày 16/9/2014</w:t>
            </w:r>
          </w:p>
        </w:tc>
        <w:tc>
          <w:tcPr>
            <w:tcW w:w="3260" w:type="dxa"/>
            <w:shd w:val="clear" w:color="auto" w:fill="auto"/>
          </w:tcPr>
          <w:p w14:paraId="0018D19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Về việc sửa đổi, bổ sung một số điều của Thông tư 54/2012/TT-BGDĐT ngày 21/12/2012 của Bộ trưởng Bộ Giáo dục và Đào tạo quy định về cộng tác viên thanh tra giáo dục</w:t>
            </w:r>
          </w:p>
        </w:tc>
        <w:tc>
          <w:tcPr>
            <w:tcW w:w="6095" w:type="dxa"/>
            <w:vMerge/>
          </w:tcPr>
          <w:p w14:paraId="532CE385"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7C214D77" w14:textId="77777777" w:rsidR="00917C23" w:rsidRPr="00FE66A3" w:rsidRDefault="00917C23" w:rsidP="00C830C8">
            <w:pPr>
              <w:pStyle w:val="Normal1"/>
              <w:tabs>
                <w:tab w:val="left" w:pos="225"/>
                <w:tab w:val="left" w:pos="2268"/>
              </w:tabs>
              <w:spacing w:before="60" w:after="60"/>
              <w:rPr>
                <w:rFonts w:asciiTheme="majorHAnsi" w:hAnsiTheme="majorHAnsi" w:cstheme="majorHAnsi"/>
                <w:sz w:val="24"/>
                <w:szCs w:val="24"/>
              </w:rPr>
            </w:pPr>
          </w:p>
        </w:tc>
      </w:tr>
      <w:tr w:rsidR="00917C23" w:rsidRPr="00FE66A3" w14:paraId="62AA8623" w14:textId="77777777" w:rsidTr="00325727">
        <w:tc>
          <w:tcPr>
            <w:tcW w:w="852" w:type="dxa"/>
            <w:shd w:val="clear" w:color="auto" w:fill="auto"/>
          </w:tcPr>
          <w:p w14:paraId="06FBD4F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624B616"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496A14A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12/2013/TT-BGDĐT ngày 12/4/2013</w:t>
            </w:r>
          </w:p>
        </w:tc>
        <w:tc>
          <w:tcPr>
            <w:tcW w:w="3260" w:type="dxa"/>
            <w:shd w:val="clear" w:color="auto" w:fill="auto"/>
          </w:tcPr>
          <w:p w14:paraId="05A62588"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Chương trình bồi dưỡng nghiệp vụ sư phạm cho giảng viên trong cơ sở giáo dục đại học</w:t>
            </w:r>
          </w:p>
        </w:tc>
        <w:tc>
          <w:tcPr>
            <w:tcW w:w="6095" w:type="dxa"/>
          </w:tcPr>
          <w:p w14:paraId="51FA78FE"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II. ĐỐI TƯỢNG BỒI DƯỠNG</w:t>
            </w:r>
          </w:p>
          <w:p w14:paraId="11009705"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Người tốt nghiệp đại học trở lên, chưa qua bồi dưỡng nghiệp vụ sư phạm và có nguyện vọng trở thành giảng viên giảng dạy trong các cơ sở giáo dục đại học.</w:t>
            </w:r>
          </w:p>
        </w:tc>
        <w:tc>
          <w:tcPr>
            <w:tcW w:w="1134" w:type="dxa"/>
            <w:shd w:val="clear" w:color="auto" w:fill="auto"/>
          </w:tcPr>
          <w:p w14:paraId="5EAE6020"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A1D9AF7" w14:textId="77777777" w:rsidTr="00325727">
        <w:tc>
          <w:tcPr>
            <w:tcW w:w="852" w:type="dxa"/>
            <w:shd w:val="clear" w:color="auto" w:fill="auto"/>
          </w:tcPr>
          <w:p w14:paraId="42E8D6BD"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982EB52"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2E8AA0C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19/2013/TT-BGDĐT ngày 03/6/2013</w:t>
            </w:r>
          </w:p>
        </w:tc>
        <w:tc>
          <w:tcPr>
            <w:tcW w:w="3260" w:type="dxa"/>
            <w:shd w:val="clear" w:color="auto" w:fill="auto"/>
          </w:tcPr>
          <w:p w14:paraId="1745B84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Ban hành chương trình bồi dưỡng giáo viên dạy tiếng Jrai, Khmer và Mông</w:t>
            </w:r>
          </w:p>
        </w:tc>
        <w:tc>
          <w:tcPr>
            <w:tcW w:w="6095" w:type="dxa"/>
          </w:tcPr>
          <w:p w14:paraId="68BA2233"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II. ĐỐI TƯỢNG BỒI DƯỠNG</w:t>
            </w:r>
          </w:p>
          <w:p w14:paraId="47BEEC26"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 Giáo viên dạy môn tiếng Jrai trong các cơ sở giáo dục phổ thông và trung tâm giáo dục thường xuyên;</w:t>
            </w:r>
          </w:p>
          <w:p w14:paraId="02763DAF"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 Các đối tượng có nguyện vọng giảng dạy môn tiếng Jrai nhưng chưa qua các lớp đào tạo hoặc bồi dưỡng về dạy tiếng Jrai cũng được xem xét cho phép tham dự các lớp bồi dưỡng theo chương trình này.</w:t>
            </w:r>
          </w:p>
        </w:tc>
        <w:tc>
          <w:tcPr>
            <w:tcW w:w="1134" w:type="dxa"/>
            <w:shd w:val="clear" w:color="auto" w:fill="auto"/>
          </w:tcPr>
          <w:p w14:paraId="0D2907D1"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8351135" w14:textId="77777777" w:rsidTr="00325727">
        <w:trPr>
          <w:trHeight w:val="609"/>
        </w:trPr>
        <w:tc>
          <w:tcPr>
            <w:tcW w:w="852" w:type="dxa"/>
            <w:shd w:val="clear" w:color="auto" w:fill="auto"/>
          </w:tcPr>
          <w:p w14:paraId="5CCEF5D9"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ABA67C4"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2C2B8D3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20/2013/TT-BGDĐT ngày 06/ 6/2013  </w:t>
            </w:r>
          </w:p>
        </w:tc>
        <w:tc>
          <w:tcPr>
            <w:tcW w:w="3260" w:type="dxa"/>
            <w:shd w:val="clear" w:color="auto" w:fill="auto"/>
          </w:tcPr>
          <w:p w14:paraId="1DD4531D"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bookmarkStart w:id="62" w:name="loai_1_name"/>
            <w:r w:rsidRPr="00FE66A3">
              <w:rPr>
                <w:rFonts w:asciiTheme="majorHAnsi" w:hAnsiTheme="majorHAnsi" w:cstheme="majorHAnsi"/>
                <w:spacing w:val="-4"/>
                <w:sz w:val="24"/>
              </w:rPr>
              <w:t>Quy định bồi dưỡng chuyên môn, nghiệp vụ cho giảng viên các cơ sở giáo dục đại học</w:t>
            </w:r>
            <w:bookmarkEnd w:id="62"/>
          </w:p>
        </w:tc>
        <w:tc>
          <w:tcPr>
            <w:tcW w:w="6095" w:type="dxa"/>
          </w:tcPr>
          <w:p w14:paraId="75854FDB"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nội dung, chương trình, thời gian, hình thức tổ chức và đánh giá kết quả bồi dưỡng chuyên môn, nghiệp vụ cho giảng viên các đại học, trường đại học, cao đẳng, học viện, viện; trách nhiệm của các tổ chức, cá nhân có liên quan đến việc bồi dưỡng chuyên môn, nghiệp vụ cho giảng viên trong các cơ sở giáo dục đại học; nhiệm vụ và quyền của giảng viên, học viên.</w:t>
            </w:r>
          </w:p>
        </w:tc>
        <w:tc>
          <w:tcPr>
            <w:tcW w:w="1134" w:type="dxa"/>
            <w:shd w:val="clear" w:color="auto" w:fill="auto"/>
          </w:tcPr>
          <w:p w14:paraId="165579F9"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68FC7CD" w14:textId="77777777" w:rsidTr="00325727">
        <w:tc>
          <w:tcPr>
            <w:tcW w:w="852" w:type="dxa"/>
            <w:shd w:val="clear" w:color="auto" w:fill="auto"/>
          </w:tcPr>
          <w:p w14:paraId="56E21098"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9A3781A"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sz w:val="24"/>
              </w:rPr>
              <w:t>Thông tư</w:t>
            </w:r>
          </w:p>
        </w:tc>
        <w:tc>
          <w:tcPr>
            <w:tcW w:w="1985" w:type="dxa"/>
            <w:shd w:val="clear" w:color="auto" w:fill="auto"/>
          </w:tcPr>
          <w:p w14:paraId="4F4351F7" w14:textId="77777777" w:rsidR="00917C23" w:rsidRPr="00FE66A3" w:rsidRDefault="00917C23" w:rsidP="00C830C8">
            <w:pPr>
              <w:tabs>
                <w:tab w:val="left" w:pos="225"/>
              </w:tabs>
              <w:spacing w:before="60" w:after="60"/>
              <w:jc w:val="both"/>
              <w:rPr>
                <w:rFonts w:asciiTheme="majorHAnsi" w:hAnsiTheme="majorHAnsi" w:cstheme="majorHAnsi"/>
                <w:iCs/>
                <w:sz w:val="24"/>
              </w:rPr>
            </w:pPr>
            <w:r w:rsidRPr="00FE66A3">
              <w:rPr>
                <w:rFonts w:asciiTheme="majorHAnsi" w:hAnsiTheme="majorHAnsi" w:cstheme="majorHAnsi"/>
                <w:sz w:val="24"/>
              </w:rPr>
              <w:t>39/2013/TT-BGDĐT ngày 04/12/2013</w:t>
            </w:r>
          </w:p>
        </w:tc>
        <w:tc>
          <w:tcPr>
            <w:tcW w:w="3260" w:type="dxa"/>
            <w:shd w:val="clear" w:color="auto" w:fill="auto"/>
          </w:tcPr>
          <w:p w14:paraId="64AC465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Hướng dẫn về thanh tra chuyên ngành trong lĩnh vực giáo dục </w:t>
            </w:r>
          </w:p>
        </w:tc>
        <w:tc>
          <w:tcPr>
            <w:tcW w:w="6095" w:type="dxa"/>
          </w:tcPr>
          <w:p w14:paraId="40149BF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Hướng dẫn về nội dung thanh tra, hoạt động thanh tra và trách nhiệm của cơ quan, tổ chức, cá nhân liên quan đến hoạt động thanh tra chuyên ngành trong lĩnh vực giáo dục</w:t>
            </w:r>
          </w:p>
          <w:p w14:paraId="71AFB9A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Thanh tra chuyên ngành đối với cơ sở giáo dục đại học và trường trung cấp chuyên nghiệp</w:t>
            </w:r>
          </w:p>
          <w:p w14:paraId="7D71351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Điều 6. Thanh tra chuyên ngành đối với cơ sở giáo dục mầm non, giáo dục phổ thông và giáo dục thường xuyên</w:t>
            </w:r>
          </w:p>
          <w:p w14:paraId="7B0ED13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7. Thanh tra chuyên ngành đối với hoạt động hợp tác đầu tư có yếu tố nước ngoài trong lĩnh vực giáo dục</w:t>
            </w:r>
          </w:p>
        </w:tc>
        <w:tc>
          <w:tcPr>
            <w:tcW w:w="1134" w:type="dxa"/>
            <w:shd w:val="clear" w:color="auto" w:fill="auto"/>
          </w:tcPr>
          <w:p w14:paraId="027D937D"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2E9D8B1" w14:textId="77777777" w:rsidTr="00325727">
        <w:tc>
          <w:tcPr>
            <w:tcW w:w="852" w:type="dxa"/>
            <w:shd w:val="clear" w:color="auto" w:fill="auto"/>
          </w:tcPr>
          <w:p w14:paraId="74F0CF7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55366A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7B96533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01/2014/TT-BGDĐT ngày 24/01/2014</w:t>
            </w:r>
          </w:p>
        </w:tc>
        <w:tc>
          <w:tcPr>
            <w:tcW w:w="3260" w:type="dxa"/>
            <w:shd w:val="clear" w:color="auto" w:fill="auto"/>
          </w:tcPr>
          <w:p w14:paraId="51031515" w14:textId="77777777" w:rsidR="00917C23" w:rsidRPr="00FE66A3" w:rsidRDefault="00917C23" w:rsidP="00C830C8">
            <w:pPr>
              <w:tabs>
                <w:tab w:val="left" w:pos="225"/>
              </w:tabs>
              <w:spacing w:before="60" w:after="60"/>
              <w:jc w:val="both"/>
              <w:rPr>
                <w:rFonts w:asciiTheme="majorHAnsi" w:hAnsiTheme="majorHAnsi" w:cstheme="majorHAnsi"/>
                <w:sz w:val="24"/>
                <w:lang w:val="nl-NL"/>
              </w:rPr>
            </w:pPr>
            <w:r w:rsidRPr="00FE66A3">
              <w:rPr>
                <w:rFonts w:asciiTheme="majorHAnsi" w:hAnsiTheme="majorHAnsi" w:cstheme="majorHAnsi"/>
                <w:sz w:val="24"/>
                <w:lang w:val="nl-NL"/>
              </w:rPr>
              <w:t>Ban hành Khung năng lực ngoại ngữ 6 bậc dùng cho Việt Nam</w:t>
            </w:r>
          </w:p>
        </w:tc>
        <w:tc>
          <w:tcPr>
            <w:tcW w:w="6095" w:type="dxa"/>
          </w:tcPr>
          <w:p w14:paraId="7E4CB824"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60414466"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9B73D45" w14:textId="77777777" w:rsidTr="00325727">
        <w:tc>
          <w:tcPr>
            <w:tcW w:w="852" w:type="dxa"/>
            <w:shd w:val="clear" w:color="auto" w:fill="auto"/>
          </w:tcPr>
          <w:p w14:paraId="202ADDC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78A450D"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7E87DAF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16/2014/TT-BGDĐT ngày 16/5/2014</w:t>
            </w:r>
          </w:p>
        </w:tc>
        <w:tc>
          <w:tcPr>
            <w:tcW w:w="3260" w:type="dxa"/>
            <w:shd w:val="clear" w:color="auto" w:fill="auto"/>
          </w:tcPr>
          <w:p w14:paraId="3CE71383"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Ban hành Quy chế hoạt động của trường thực hành sư phạm</w:t>
            </w:r>
          </w:p>
        </w:tc>
        <w:tc>
          <w:tcPr>
            <w:tcW w:w="6095" w:type="dxa"/>
          </w:tcPr>
          <w:p w14:paraId="07E458D7"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7. Tiêu chuẩn của cán bộ quản lý, giáo viên</w:t>
            </w:r>
          </w:p>
          <w:p w14:paraId="5E30F82F"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63" w:name="dieu_8_1"/>
            <w:r w:rsidRPr="00FE66A3">
              <w:rPr>
                <w:rFonts w:asciiTheme="majorHAnsi" w:hAnsiTheme="majorHAnsi" w:cstheme="majorHAnsi"/>
                <w:spacing w:val="-4"/>
                <w:sz w:val="24"/>
              </w:rPr>
              <w:t>Điều 8. Nhiệm vụ, quyền hạn của cán bộ quản lý, giáo viên</w:t>
            </w:r>
            <w:bookmarkEnd w:id="63"/>
          </w:p>
          <w:p w14:paraId="17AE193D" w14:textId="77777777" w:rsidR="00917C23" w:rsidRPr="00FE66A3" w:rsidRDefault="00917C23" w:rsidP="00C830C8">
            <w:pPr>
              <w:widowControl w:val="0"/>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 </w:t>
            </w:r>
            <w:bookmarkStart w:id="64" w:name="dieu_9_1"/>
            <w:r w:rsidRPr="00FE66A3">
              <w:rPr>
                <w:rFonts w:asciiTheme="majorHAnsi" w:hAnsiTheme="majorHAnsi" w:cstheme="majorHAnsi"/>
                <w:spacing w:val="-4"/>
                <w:sz w:val="24"/>
              </w:rPr>
              <w:t>Điều 9. Quy đổi giờ chỉ đạo, điều hành và hướng dẫn thực hành sư phạm của cán bộ quản lý, giáo viên</w:t>
            </w:r>
            <w:bookmarkEnd w:id="64"/>
          </w:p>
        </w:tc>
        <w:tc>
          <w:tcPr>
            <w:tcW w:w="1134" w:type="dxa"/>
            <w:shd w:val="clear" w:color="auto" w:fill="auto"/>
          </w:tcPr>
          <w:p w14:paraId="0D0AFDCC"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1930AF2" w14:textId="77777777" w:rsidTr="00325727">
        <w:tc>
          <w:tcPr>
            <w:tcW w:w="852" w:type="dxa"/>
            <w:shd w:val="clear" w:color="auto" w:fill="auto"/>
          </w:tcPr>
          <w:p w14:paraId="05B668D2"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1DFF15E"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473B7C03"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19/2014/TT-BGDĐT ngày 30/5/2014</w:t>
            </w:r>
          </w:p>
        </w:tc>
        <w:tc>
          <w:tcPr>
            <w:tcW w:w="3260" w:type="dxa"/>
            <w:shd w:val="clear" w:color="auto" w:fill="auto"/>
          </w:tcPr>
          <w:p w14:paraId="50116943"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Chương trình bồi dưỡng giáo viên dạy tiếng Ba-na, Ê-đê và Chăm</w:t>
            </w:r>
          </w:p>
        </w:tc>
        <w:tc>
          <w:tcPr>
            <w:tcW w:w="6095" w:type="dxa"/>
          </w:tcPr>
          <w:p w14:paraId="470017F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II. ĐỐI TƯỢNG BỒI DƯỠNG</w:t>
            </w:r>
          </w:p>
          <w:p w14:paraId="69A341E7"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 Giáo viên dạy môn tiếng Ba-na trong các cơ sở giáo dục phổ thông và trung tâm giáo dục thường xuyên;</w:t>
            </w:r>
          </w:p>
          <w:p w14:paraId="37243474"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 Các đối tượng là giáo viên có nguyện vọng giảng dạy môn tiếng Ba-na nhưng chưa qua các lớp đào tạo hoặc bồi dưỡng về dạy tiếng Ba-na.</w:t>
            </w:r>
          </w:p>
        </w:tc>
        <w:tc>
          <w:tcPr>
            <w:tcW w:w="1134" w:type="dxa"/>
            <w:shd w:val="clear" w:color="auto" w:fill="auto"/>
          </w:tcPr>
          <w:p w14:paraId="02FD1173"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E608572" w14:textId="77777777" w:rsidTr="00325727">
        <w:tc>
          <w:tcPr>
            <w:tcW w:w="852" w:type="dxa"/>
            <w:shd w:val="clear" w:color="auto" w:fill="auto"/>
          </w:tcPr>
          <w:p w14:paraId="4117B929"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627432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B48AA5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17/2014/TT-BGDĐT ngày 26/5/2014</w:t>
            </w:r>
          </w:p>
        </w:tc>
        <w:tc>
          <w:tcPr>
            <w:tcW w:w="3260" w:type="dxa"/>
            <w:shd w:val="clear" w:color="auto" w:fill="auto"/>
          </w:tcPr>
          <w:p w14:paraId="5DBB2CF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chế quản lý việc ra nước ngoài của cán bộ, công chức và viên chức</w:t>
            </w:r>
          </w:p>
          <w:p w14:paraId="70B8A81D"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6095" w:type="dxa"/>
            <w:vMerge w:val="restart"/>
          </w:tcPr>
          <w:p w14:paraId="77165D1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 Cán bộ được cử đi công tác nước ngoài phải có chuyên môn phù hợp, có trình độ ngoại ngữ theo yêu cầu và có sức khỏe tốt để đảm bảo hoàn thành nhiệm vụ. Đoàn ra có hai người trở lên phải có trưởng đoàn.</w:t>
            </w:r>
          </w:p>
        </w:tc>
        <w:tc>
          <w:tcPr>
            <w:tcW w:w="1134" w:type="dxa"/>
            <w:shd w:val="clear" w:color="auto" w:fill="auto"/>
          </w:tcPr>
          <w:p w14:paraId="2FFD2AD2" w14:textId="06C26880"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DB2F5B5" w14:textId="77777777" w:rsidTr="00325727">
        <w:tc>
          <w:tcPr>
            <w:tcW w:w="852" w:type="dxa"/>
            <w:shd w:val="clear" w:color="auto" w:fill="auto"/>
          </w:tcPr>
          <w:p w14:paraId="77EC2101"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8BB253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7E8F809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23/2019/TT-BGDĐT ngày 25/12/2019 </w:t>
            </w:r>
          </w:p>
        </w:tc>
        <w:tc>
          <w:tcPr>
            <w:tcW w:w="3260" w:type="dxa"/>
            <w:shd w:val="clear" w:color="auto" w:fill="auto"/>
          </w:tcPr>
          <w:p w14:paraId="6244802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Sửa đổi, bổ sung một số điều của Quy chế quản lý việc ra nước ngoài của cán bộ, công </w:t>
            </w:r>
            <w:r w:rsidRPr="00FE66A3">
              <w:rPr>
                <w:rFonts w:asciiTheme="majorHAnsi" w:hAnsiTheme="majorHAnsi" w:cstheme="majorHAnsi"/>
                <w:sz w:val="24"/>
              </w:rPr>
              <w:lastRenderedPageBreak/>
              <w:t>chức và viên chức ban hành kèm theo Thông tư số 17/2014/TT-BGDĐT ngày 26 tháng 5 năm 2014 của Bộ trưởng Bộ Giáo dục và Đào tạo</w:t>
            </w:r>
          </w:p>
        </w:tc>
        <w:tc>
          <w:tcPr>
            <w:tcW w:w="6095" w:type="dxa"/>
            <w:vMerge/>
          </w:tcPr>
          <w:p w14:paraId="78F683C8"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242A8166" w14:textId="6B2FAE0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3A835CC" w14:textId="77777777" w:rsidTr="00325727">
        <w:tc>
          <w:tcPr>
            <w:tcW w:w="852" w:type="dxa"/>
            <w:shd w:val="clear" w:color="auto" w:fill="auto"/>
          </w:tcPr>
          <w:p w14:paraId="2588D774"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DBE478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7CB877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07/2015/TT-BGDĐT ngày 16/4/2015</w:t>
            </w:r>
          </w:p>
        </w:tc>
        <w:tc>
          <w:tcPr>
            <w:tcW w:w="3260" w:type="dxa"/>
            <w:shd w:val="clear" w:color="auto" w:fill="auto"/>
          </w:tcPr>
          <w:p w14:paraId="3619F17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định về khối lượng kiến thức tối thiểu, yêu cầu về năng lực mà người học đạt được sau khi tốt nghiệp đối với mỗi trình độ đào tạo của giáo dục đại học và quy trình xây dựng, thẩm định, ban hành chương trình đào tạo trình độ đại học, thạc sĩ, tiến sĩ</w:t>
            </w:r>
          </w:p>
        </w:tc>
        <w:tc>
          <w:tcPr>
            <w:tcW w:w="6095" w:type="dxa"/>
          </w:tcPr>
          <w:p w14:paraId="1C517CB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1. Phạm vi điều chỉnh</w:t>
            </w:r>
          </w:p>
          <w:p w14:paraId="7D2B009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Văn bản này quy định về khối lượng kiến thức tối thiểu, yêu cầu về năng lực mà người học phải đạt được sau khi tốt nghiệp đối với mỗi trình độ đào tạo của giáo dục đại học và quy trình xây dựng, thẩm định và ban hành chương trình đào tạo trình độ đại học, thạc sĩ, tiến sĩ.</w:t>
            </w:r>
          </w:p>
          <w:p w14:paraId="75C2F8A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2. Đối tượng áp dụng</w:t>
            </w:r>
          </w:p>
          <w:p w14:paraId="53C9D6F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này áp dụng đối với đại học quốc gia, đại học vùng (bao gồm cả các cơ sở giáo dục đại học thành viên của đại học quốc gia, đại học vùng), học viện, trường đại học, viện nghiên cứu khoa học được phép đào tạo trình độ tiến sĩ (sau đây gọi chung là cơ sở đào tạo) và các cơ quan, tổ chức, cá nhân có liên quan.</w:t>
            </w:r>
          </w:p>
        </w:tc>
        <w:tc>
          <w:tcPr>
            <w:tcW w:w="1134" w:type="dxa"/>
            <w:shd w:val="clear" w:color="auto" w:fill="auto"/>
          </w:tcPr>
          <w:p w14:paraId="01479EEA" w14:textId="1F33E683"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E85AC4A" w14:textId="77777777" w:rsidTr="00325727">
        <w:tc>
          <w:tcPr>
            <w:tcW w:w="852" w:type="dxa"/>
            <w:shd w:val="clear" w:color="auto" w:fill="auto"/>
          </w:tcPr>
          <w:p w14:paraId="5724B531"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647F53A"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Thông tư </w:t>
            </w:r>
          </w:p>
        </w:tc>
        <w:tc>
          <w:tcPr>
            <w:tcW w:w="1985" w:type="dxa"/>
            <w:shd w:val="clear" w:color="auto" w:fill="auto"/>
          </w:tcPr>
          <w:p w14:paraId="01977AC1"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13/2015/TT-BGDĐT ngày 30/6/2015</w:t>
            </w:r>
          </w:p>
        </w:tc>
        <w:tc>
          <w:tcPr>
            <w:tcW w:w="3260" w:type="dxa"/>
            <w:shd w:val="clear" w:color="auto" w:fill="auto"/>
          </w:tcPr>
          <w:p w14:paraId="2B4CF8EF"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Ban hành Quy chế tổ chức và hoạt động trường mầm non tư thục</w:t>
            </w:r>
          </w:p>
        </w:tc>
        <w:tc>
          <w:tcPr>
            <w:tcW w:w="6095" w:type="dxa"/>
            <w:vMerge w:val="restart"/>
          </w:tcPr>
          <w:p w14:paraId="42F6B2DB"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13. Hiệu trưởng</w:t>
            </w:r>
          </w:p>
          <w:p w14:paraId="0D384C39"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17. Tiêu chuẩn, nhiệm vụ, quyền hạn của giáo viên, nhân viên</w:t>
            </w:r>
          </w:p>
        </w:tc>
        <w:tc>
          <w:tcPr>
            <w:tcW w:w="1134" w:type="dxa"/>
            <w:shd w:val="clear" w:color="auto" w:fill="auto"/>
          </w:tcPr>
          <w:p w14:paraId="43D0DB9B" w14:textId="251EEA43"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6B7B238" w14:textId="77777777" w:rsidTr="00325727">
        <w:tc>
          <w:tcPr>
            <w:tcW w:w="852" w:type="dxa"/>
            <w:shd w:val="clear" w:color="auto" w:fill="auto"/>
          </w:tcPr>
          <w:p w14:paraId="292F6AB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B1D2A60"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w:t>
            </w:r>
          </w:p>
        </w:tc>
        <w:tc>
          <w:tcPr>
            <w:tcW w:w="1985" w:type="dxa"/>
            <w:shd w:val="clear" w:color="auto" w:fill="auto"/>
          </w:tcPr>
          <w:p w14:paraId="48EF5414"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13/2018/TT-BGDĐT ngày 30/5/2018</w:t>
            </w:r>
          </w:p>
        </w:tc>
        <w:tc>
          <w:tcPr>
            <w:tcW w:w="3260" w:type="dxa"/>
            <w:shd w:val="clear" w:color="auto" w:fill="auto"/>
          </w:tcPr>
          <w:p w14:paraId="20796DBE"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Sửa đổi, bổ sung Điều 14 của Quy chế tổ chức và hoạt động trường mầm non tư thục ban hành kèm theo Thông tư số 13/2015/TT-BGDĐT ngày </w:t>
            </w:r>
            <w:r w:rsidRPr="00FE66A3">
              <w:rPr>
                <w:rFonts w:asciiTheme="majorHAnsi" w:hAnsiTheme="majorHAnsi" w:cstheme="majorHAnsi"/>
                <w:sz w:val="24"/>
                <w:szCs w:val="24"/>
              </w:rPr>
              <w:lastRenderedPageBreak/>
              <w:t>30/6/2015 của Bộ trưởng Bộ GDĐT</w:t>
            </w:r>
          </w:p>
        </w:tc>
        <w:tc>
          <w:tcPr>
            <w:tcW w:w="6095" w:type="dxa"/>
            <w:vMerge/>
          </w:tcPr>
          <w:p w14:paraId="6D73C9C5"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0E1069CE" w14:textId="2E0DC86F"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3103047" w14:textId="77777777" w:rsidTr="00325727">
        <w:tc>
          <w:tcPr>
            <w:tcW w:w="852" w:type="dxa"/>
            <w:shd w:val="clear" w:color="auto" w:fill="auto"/>
          </w:tcPr>
          <w:p w14:paraId="703CD287"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8656A1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15A5027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17/2015/TT-BGDĐT ngày 01/9/2015</w:t>
            </w:r>
          </w:p>
        </w:tc>
        <w:tc>
          <w:tcPr>
            <w:tcW w:w="3260" w:type="dxa"/>
            <w:shd w:val="clear" w:color="auto" w:fill="auto"/>
          </w:tcPr>
          <w:p w14:paraId="765BD1C9" w14:textId="77777777" w:rsidR="00917C23" w:rsidRPr="00FE66A3" w:rsidRDefault="00917C23" w:rsidP="00C830C8">
            <w:pPr>
              <w:tabs>
                <w:tab w:val="left" w:pos="225"/>
              </w:tabs>
              <w:spacing w:before="60" w:after="60"/>
              <w:jc w:val="both"/>
              <w:rPr>
                <w:rFonts w:asciiTheme="majorHAnsi" w:hAnsiTheme="majorHAnsi" w:cstheme="majorHAnsi"/>
                <w:sz w:val="24"/>
                <w:lang w:val="nl-NL"/>
              </w:rPr>
            </w:pPr>
            <w:r w:rsidRPr="00FE66A3">
              <w:rPr>
                <w:rFonts w:asciiTheme="majorHAnsi" w:hAnsiTheme="majorHAnsi" w:cstheme="majorHAnsi"/>
                <w:sz w:val="24"/>
                <w:lang w:val="nl-NL"/>
              </w:rPr>
              <w:t>Ban hành Khung năng lực tiếng Việt dùng cho người nước ngoài</w:t>
            </w:r>
          </w:p>
        </w:tc>
        <w:tc>
          <w:tcPr>
            <w:tcW w:w="6095" w:type="dxa"/>
          </w:tcPr>
          <w:p w14:paraId="3B8C0E52" w14:textId="77777777" w:rsidR="00917C23" w:rsidRPr="00FE66A3" w:rsidRDefault="00917C23" w:rsidP="00C830C8">
            <w:pPr>
              <w:tabs>
                <w:tab w:val="left" w:pos="225"/>
              </w:tabs>
              <w:spacing w:before="60" w:after="60"/>
              <w:jc w:val="both"/>
              <w:rPr>
                <w:rFonts w:asciiTheme="majorHAnsi" w:hAnsiTheme="majorHAnsi" w:cstheme="majorHAnsi"/>
                <w:sz w:val="24"/>
                <w:lang w:val="nl-NL"/>
              </w:rPr>
            </w:pPr>
            <w:bookmarkStart w:id="65" w:name="muc_1"/>
            <w:r w:rsidRPr="00FE66A3">
              <w:rPr>
                <w:rFonts w:asciiTheme="majorHAnsi" w:hAnsiTheme="majorHAnsi" w:cstheme="majorHAnsi"/>
                <w:sz w:val="24"/>
                <w:lang w:val="nl-NL"/>
              </w:rPr>
              <w:t>I. Mục đích</w:t>
            </w:r>
            <w:bookmarkEnd w:id="65"/>
          </w:p>
          <w:p w14:paraId="070E34D6" w14:textId="77777777" w:rsidR="00917C23" w:rsidRPr="00FE66A3" w:rsidRDefault="00917C23" w:rsidP="00C830C8">
            <w:pPr>
              <w:tabs>
                <w:tab w:val="left" w:pos="225"/>
              </w:tabs>
              <w:spacing w:before="60" w:after="60"/>
              <w:jc w:val="both"/>
              <w:rPr>
                <w:rFonts w:asciiTheme="majorHAnsi" w:hAnsiTheme="majorHAnsi" w:cstheme="majorHAnsi"/>
                <w:sz w:val="24"/>
                <w:lang w:val="nl-NL"/>
              </w:rPr>
            </w:pPr>
            <w:r w:rsidRPr="00FE66A3">
              <w:rPr>
                <w:rFonts w:asciiTheme="majorHAnsi" w:hAnsiTheme="majorHAnsi" w:cstheme="majorHAnsi"/>
                <w:sz w:val="24"/>
                <w:lang w:val="nl-NL"/>
              </w:rPr>
              <w:t>3. Làm căn cứ cho giáo viên, giảng viên lựa chọn và triển khai nội dung, cách thức giảng dạy, kiểm tra, đánh giá nhằm hỗ trợ người học đạt được các yêu cầu của chương trình đào tạo.</w:t>
            </w:r>
          </w:p>
        </w:tc>
        <w:tc>
          <w:tcPr>
            <w:tcW w:w="1134" w:type="dxa"/>
            <w:shd w:val="clear" w:color="auto" w:fill="auto"/>
          </w:tcPr>
          <w:p w14:paraId="470DAF70" w14:textId="61CF17B9"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6FFF1DD" w14:textId="77777777" w:rsidTr="00325727">
        <w:tc>
          <w:tcPr>
            <w:tcW w:w="852" w:type="dxa"/>
            <w:shd w:val="clear" w:color="auto" w:fill="auto"/>
          </w:tcPr>
          <w:p w14:paraId="4F1916C4"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08B4A8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4AB6D10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08/2016/TT-BGDĐT ngày 28/3/2016</w:t>
            </w:r>
          </w:p>
        </w:tc>
        <w:tc>
          <w:tcPr>
            <w:tcW w:w="3260" w:type="dxa"/>
            <w:shd w:val="clear" w:color="auto" w:fill="auto"/>
          </w:tcPr>
          <w:p w14:paraId="627E6F15" w14:textId="77777777" w:rsidR="00917C23" w:rsidRPr="00FE66A3" w:rsidRDefault="00917C23" w:rsidP="00C830C8">
            <w:pPr>
              <w:widowControl w:val="0"/>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chế độ giảm định mức giờ dạy cho giáo viên, giảng viên làm công tác công đoàn không chuyên trách trong các cơ sở giáo dục công lập thuộc hệ thống giáo dục quốc dân.</w:t>
            </w:r>
          </w:p>
        </w:tc>
        <w:tc>
          <w:tcPr>
            <w:tcW w:w="6095" w:type="dxa"/>
          </w:tcPr>
          <w:p w14:paraId="27785B89" w14:textId="77777777" w:rsidR="00917C23" w:rsidRPr="00FE66A3" w:rsidRDefault="00917C23" w:rsidP="00C830C8">
            <w:pPr>
              <w:widowControl w:val="0"/>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3. Chế độ giảm định mức tiết dạy, giờ dạy</w:t>
            </w:r>
          </w:p>
        </w:tc>
        <w:tc>
          <w:tcPr>
            <w:tcW w:w="1134" w:type="dxa"/>
            <w:shd w:val="clear" w:color="auto" w:fill="auto"/>
          </w:tcPr>
          <w:p w14:paraId="4F5C679E" w14:textId="60CE066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D89C427" w14:textId="77777777" w:rsidTr="00325727">
        <w:tc>
          <w:tcPr>
            <w:tcW w:w="852" w:type="dxa"/>
            <w:shd w:val="clear" w:color="auto" w:fill="auto"/>
          </w:tcPr>
          <w:p w14:paraId="43EE807B"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FC3B65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02360DC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21/2017/TT-BGDĐT ngày 06/9/2017</w:t>
            </w:r>
          </w:p>
        </w:tc>
        <w:tc>
          <w:tcPr>
            <w:tcW w:w="3260" w:type="dxa"/>
            <w:shd w:val="clear" w:color="auto" w:fill="auto"/>
          </w:tcPr>
          <w:p w14:paraId="6EBB68A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ứng dụng công nghệ thông tin trong hoạt động bồi dưỡng, tập huấn qua mạng Internet cho giáo viên, nhân viên và cán bộ quản lý giáo dục</w:t>
            </w:r>
          </w:p>
        </w:tc>
        <w:tc>
          <w:tcPr>
            <w:tcW w:w="6095" w:type="dxa"/>
          </w:tcPr>
          <w:p w14:paraId="26AAB4F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Điều 1. Phạm vi điều chỉnh và đối tượng áp dụng</w:t>
            </w:r>
          </w:p>
          <w:p w14:paraId="7DEC966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 Thông tư này quy định về ứng dụng công nghệ thông tin trong hoạt động bồi dưỡng, tập huấn qua mạng Internet cho giáo viên, nhân viên và cán bộ quản lý giáo dục (sau đây gọi tắt là tập huấn qua mạng) bao gồm điều kiện ứng dụng công nghệ thông tin và tổ chức hoạt động tập huấn qua mạng.</w:t>
            </w:r>
          </w:p>
          <w:p w14:paraId="7853F71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 Thông tư này áp dụng đối với các hoạt động tập huấn qua mạng của các cơ sở giáo dục mầm non, cơ sở giáo dục phổ thông, trung tâm giáo dục thường xuyên, phòng giáo dục và đào tạo, sở giáo dục và đào tạo, các đơn vị, chương trình, dự án thuộc Bộ Giáo dục và Đào tạo và các tổ chức, cá nhân có liên quan.</w:t>
            </w:r>
          </w:p>
        </w:tc>
        <w:tc>
          <w:tcPr>
            <w:tcW w:w="1134" w:type="dxa"/>
            <w:shd w:val="clear" w:color="auto" w:fill="auto"/>
          </w:tcPr>
          <w:p w14:paraId="483B1462" w14:textId="5AD84A00"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AA5632A" w14:textId="77777777" w:rsidTr="00325727">
        <w:tc>
          <w:tcPr>
            <w:tcW w:w="852" w:type="dxa"/>
            <w:shd w:val="clear" w:color="auto" w:fill="auto"/>
          </w:tcPr>
          <w:p w14:paraId="4936C9C2"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5E6FD2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eastAsia="PMingLiU" w:hAnsiTheme="majorHAnsi" w:cstheme="majorHAnsi"/>
                <w:bCs/>
                <w:sz w:val="24"/>
              </w:rPr>
              <w:t>Thông tư</w:t>
            </w:r>
          </w:p>
        </w:tc>
        <w:tc>
          <w:tcPr>
            <w:tcW w:w="1985" w:type="dxa"/>
            <w:shd w:val="clear" w:color="auto" w:fill="auto"/>
          </w:tcPr>
          <w:p w14:paraId="198AADAB"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eastAsia="PMingLiU" w:hAnsiTheme="majorHAnsi" w:cstheme="majorHAnsi"/>
                <w:bCs/>
                <w:sz w:val="24"/>
              </w:rPr>
              <w:t>23/2017/TT-BGDĐT ngày 29/9/2017</w:t>
            </w:r>
          </w:p>
        </w:tc>
        <w:tc>
          <w:tcPr>
            <w:tcW w:w="3260" w:type="dxa"/>
            <w:shd w:val="clear" w:color="auto" w:fill="auto"/>
          </w:tcPr>
          <w:p w14:paraId="78352D31" w14:textId="77777777" w:rsidR="00917C23" w:rsidRPr="00FE66A3" w:rsidRDefault="00917C23" w:rsidP="00C830C8">
            <w:pPr>
              <w:tabs>
                <w:tab w:val="left" w:pos="225"/>
              </w:tabs>
              <w:spacing w:before="60" w:after="60"/>
              <w:jc w:val="both"/>
              <w:rPr>
                <w:rFonts w:asciiTheme="majorHAnsi" w:eastAsia="PMingLiU" w:hAnsiTheme="majorHAnsi" w:cstheme="majorHAnsi"/>
                <w:bCs/>
                <w:sz w:val="24"/>
              </w:rPr>
            </w:pPr>
            <w:r w:rsidRPr="00FE66A3">
              <w:rPr>
                <w:rFonts w:asciiTheme="majorHAnsi" w:eastAsia="PMingLiU" w:hAnsiTheme="majorHAnsi" w:cstheme="majorHAnsi"/>
                <w:sz w:val="24"/>
              </w:rPr>
              <w:t>Quy chế thi đánh giá năng lực ngoại ngữ theo </w:t>
            </w:r>
            <w:r w:rsidRPr="00FE66A3">
              <w:rPr>
                <w:rFonts w:asciiTheme="majorHAnsi" w:eastAsia="PMingLiU" w:hAnsiTheme="majorHAnsi" w:cstheme="majorHAnsi"/>
                <w:bCs/>
                <w:sz w:val="24"/>
              </w:rPr>
              <w:t>Khung năng lực ngoại ngữ 6 bậc dùng cho Việt Nam</w:t>
            </w:r>
          </w:p>
        </w:tc>
        <w:tc>
          <w:tcPr>
            <w:tcW w:w="6095" w:type="dxa"/>
            <w:vMerge w:val="restart"/>
          </w:tcPr>
          <w:p w14:paraId="2B13BA39" w14:textId="77777777" w:rsidR="00917C23" w:rsidRPr="00FE66A3" w:rsidRDefault="00917C23" w:rsidP="00C830C8">
            <w:pPr>
              <w:tabs>
                <w:tab w:val="left" w:pos="225"/>
              </w:tabs>
              <w:spacing w:before="60" w:after="60"/>
              <w:jc w:val="both"/>
              <w:rPr>
                <w:rFonts w:asciiTheme="majorHAnsi" w:eastAsia="PMingLiU" w:hAnsiTheme="majorHAnsi" w:cstheme="majorHAnsi"/>
                <w:sz w:val="24"/>
              </w:rPr>
            </w:pPr>
            <w:r w:rsidRPr="00FE66A3">
              <w:rPr>
                <w:rFonts w:asciiTheme="majorHAnsi" w:eastAsia="PMingLiU" w:hAnsiTheme="majorHAnsi" w:cstheme="majorHAnsi"/>
                <w:sz w:val="24"/>
              </w:rPr>
              <w:t>Điều 1. Phạm vi điều chỉnh và đối tượng áp dụng</w:t>
            </w:r>
          </w:p>
          <w:p w14:paraId="2EDBD547" w14:textId="77777777" w:rsidR="00917C23" w:rsidRPr="00FE66A3" w:rsidRDefault="00917C23" w:rsidP="00C830C8">
            <w:pPr>
              <w:tabs>
                <w:tab w:val="left" w:pos="225"/>
              </w:tabs>
              <w:spacing w:before="60" w:after="60"/>
              <w:jc w:val="both"/>
              <w:rPr>
                <w:rFonts w:asciiTheme="majorHAnsi" w:eastAsia="PMingLiU" w:hAnsiTheme="majorHAnsi" w:cstheme="majorHAnsi"/>
                <w:sz w:val="24"/>
              </w:rPr>
            </w:pPr>
            <w:r w:rsidRPr="00FE66A3">
              <w:rPr>
                <w:rFonts w:asciiTheme="majorHAnsi" w:eastAsia="PMingLiU" w:hAnsiTheme="majorHAnsi" w:cstheme="majorHAnsi"/>
                <w:sz w:val="24"/>
              </w:rPr>
              <w:t>1. Văn bản này quy định về thi đánh giá năng lực ngoại ngữ theo Khung năng lực ngoại ngữ 6 bậc dùng cho Việt Nam (sau đây gọi tắt là thi đánh giá năng lực ngoại ngữ), bao gồm: mục đích, nguyên tắc; chứng chỉ ngoại ngữ; đơn vị tổ chức thi đánh giá năng lực ngoại ngữ; đối tượng dự thi và đăng ký dự thi, hội đồng thi, hình thức thi; đề thi; tổ chức thi; chấm thi và phúc khảo; duyệt kết quả thi, quản lý cấp phát chứng chỉ, báo cáo và lưu trữ hồ sơ thi; thanh tra, kiểm tra và xử lý vi phạm.</w:t>
            </w:r>
          </w:p>
          <w:p w14:paraId="4291E3F4" w14:textId="77777777" w:rsidR="00917C23" w:rsidRPr="00FE66A3" w:rsidRDefault="00917C23" w:rsidP="00C830C8">
            <w:pPr>
              <w:tabs>
                <w:tab w:val="left" w:pos="225"/>
              </w:tabs>
              <w:spacing w:before="60" w:after="60"/>
              <w:jc w:val="both"/>
              <w:rPr>
                <w:rFonts w:asciiTheme="majorHAnsi" w:eastAsia="PMingLiU" w:hAnsiTheme="majorHAnsi" w:cstheme="majorHAnsi"/>
                <w:sz w:val="24"/>
              </w:rPr>
            </w:pPr>
            <w:bookmarkStart w:id="66" w:name="khoan_2_1"/>
            <w:r w:rsidRPr="00FE66A3">
              <w:rPr>
                <w:rFonts w:asciiTheme="majorHAnsi" w:eastAsia="PMingLiU" w:hAnsiTheme="majorHAnsi" w:cstheme="majorHAnsi"/>
                <w:sz w:val="24"/>
              </w:rPr>
              <w:t>2. Văn bản này áp dụng đối với các cơ sở giáo dục đại học; các Sở Giáo dục và Đào tạo (GDĐT); các đơn vị sự nghiệp được giao nhiệm vụ tổ chức thi đánh giá năng lực ngoại ngữ; các tổ chức, cá nhân có liên quan.</w:t>
            </w:r>
            <w:bookmarkEnd w:id="66"/>
          </w:p>
          <w:p w14:paraId="71E2D557" w14:textId="77777777" w:rsidR="00917C23" w:rsidRPr="00FE66A3" w:rsidRDefault="00917C23" w:rsidP="00C830C8">
            <w:pPr>
              <w:tabs>
                <w:tab w:val="left" w:pos="225"/>
              </w:tabs>
              <w:spacing w:before="60" w:after="60"/>
              <w:jc w:val="both"/>
              <w:rPr>
                <w:rFonts w:asciiTheme="majorHAnsi" w:eastAsia="PMingLiU" w:hAnsiTheme="majorHAnsi" w:cstheme="majorHAnsi"/>
                <w:sz w:val="24"/>
              </w:rPr>
            </w:pPr>
            <w:r w:rsidRPr="00FE66A3">
              <w:rPr>
                <w:rFonts w:asciiTheme="majorHAnsi" w:eastAsia="PMingLiU" w:hAnsiTheme="majorHAnsi" w:cstheme="majorHAnsi"/>
                <w:sz w:val="24"/>
              </w:rPr>
              <w:t>3. Văn bản này không áp dụng đối với các tổ chức đánh giá năng lực ngoại ngữ của nước ngoài hoạt động trên lãnh thổ Việt Nam.</w:t>
            </w:r>
          </w:p>
        </w:tc>
        <w:tc>
          <w:tcPr>
            <w:tcW w:w="1134" w:type="dxa"/>
            <w:shd w:val="clear" w:color="auto" w:fill="auto"/>
          </w:tcPr>
          <w:p w14:paraId="261F524F" w14:textId="369BBEC3"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E3910B7" w14:textId="77777777" w:rsidTr="00325727">
        <w:tc>
          <w:tcPr>
            <w:tcW w:w="852" w:type="dxa"/>
            <w:shd w:val="clear" w:color="auto" w:fill="auto"/>
          </w:tcPr>
          <w:p w14:paraId="55D9FA27"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65E975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15E0B10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bCs/>
                <w:iCs/>
                <w:sz w:val="24"/>
              </w:rPr>
              <w:t>24/2021/TT-BGDĐT ngày 08/9/2021</w:t>
            </w:r>
          </w:p>
        </w:tc>
        <w:tc>
          <w:tcPr>
            <w:tcW w:w="3260" w:type="dxa"/>
            <w:shd w:val="clear" w:color="auto" w:fill="auto"/>
          </w:tcPr>
          <w:p w14:paraId="67F4643C"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Sửa đổi, bổ sung một số điều của Quy chế thi đánh giá năng lực ngoại ngữ theo Khung năng lực ngoại ngữ 6 bậc dùng cho Việt Nam ban hành kèm theo Thông tư số 23/2017/TT-BGDĐT ngày 29 tháng 9 năm 2017 của Bộ trưởng Bộ Giáo dục và Đào tạo</w:t>
            </w:r>
          </w:p>
        </w:tc>
        <w:tc>
          <w:tcPr>
            <w:tcW w:w="6095" w:type="dxa"/>
            <w:vMerge/>
          </w:tcPr>
          <w:p w14:paraId="25B633F4"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59F3EF88" w14:textId="0FF213BD"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ACF817D" w14:textId="77777777" w:rsidTr="00325727">
        <w:tc>
          <w:tcPr>
            <w:tcW w:w="852" w:type="dxa"/>
            <w:shd w:val="clear" w:color="auto" w:fill="auto"/>
          </w:tcPr>
          <w:p w14:paraId="6E43344A"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339E5CF"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7F31F177"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27/2017/TT-BGDĐT ngày 08/11/2017</w:t>
            </w:r>
          </w:p>
        </w:tc>
        <w:tc>
          <w:tcPr>
            <w:tcW w:w="3260" w:type="dxa"/>
            <w:shd w:val="clear" w:color="auto" w:fill="auto"/>
          </w:tcPr>
          <w:p w14:paraId="3A095612"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tiêu chuẩn, nhiệm vụ, quyền hạn và cử giáo viên làm Tổng phụ trách Đội Thiếu niên Tiền phong Hồ Chí Minh trong các cơ sở giáo dục phổ thông công lập</w:t>
            </w:r>
          </w:p>
        </w:tc>
        <w:tc>
          <w:tcPr>
            <w:tcW w:w="6095" w:type="dxa"/>
          </w:tcPr>
          <w:p w14:paraId="1337C37D"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2. Tiêu chuẩn của giáo viên làm Tổng phụ trách Đội</w:t>
            </w:r>
          </w:p>
          <w:p w14:paraId="5D5348CE"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3. Nhiệm vụ và quyền hạn của giáo viên làm Tổng phụ trách Đội</w:t>
            </w:r>
          </w:p>
          <w:p w14:paraId="5F1D0217"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4. Cử giáo viên làm Tổng phụ trách Đội</w:t>
            </w:r>
          </w:p>
          <w:p w14:paraId="76E624D6"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Điều 5. Thời hạn giáo viên được cử làm Tổng phụ trách Đội</w:t>
            </w:r>
          </w:p>
        </w:tc>
        <w:tc>
          <w:tcPr>
            <w:tcW w:w="1134" w:type="dxa"/>
            <w:shd w:val="clear" w:color="auto" w:fill="auto"/>
          </w:tcPr>
          <w:p w14:paraId="762028F0" w14:textId="54EBE56B"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574C5B56" w14:textId="77777777" w:rsidTr="00325727">
        <w:tc>
          <w:tcPr>
            <w:tcW w:w="852" w:type="dxa"/>
            <w:shd w:val="clear" w:color="auto" w:fill="auto"/>
          </w:tcPr>
          <w:p w14:paraId="15A76D75"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31EDB33"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w:t>
            </w:r>
          </w:p>
        </w:tc>
        <w:tc>
          <w:tcPr>
            <w:tcW w:w="1985" w:type="dxa"/>
            <w:shd w:val="clear" w:color="auto" w:fill="auto"/>
          </w:tcPr>
          <w:p w14:paraId="61CC081F"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31/2017/TT-BGDĐT ngày 18/12/2017</w:t>
            </w:r>
          </w:p>
        </w:tc>
        <w:tc>
          <w:tcPr>
            <w:tcW w:w="3260" w:type="dxa"/>
            <w:shd w:val="clear" w:color="auto" w:fill="auto"/>
          </w:tcPr>
          <w:p w14:paraId="6B6069DF"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Hướng dẫn thực hiện công tác tư vấn tâm lý cho học sinh trong trường phổ thông</w:t>
            </w:r>
          </w:p>
        </w:tc>
        <w:tc>
          <w:tcPr>
            <w:tcW w:w="6095" w:type="dxa"/>
          </w:tcPr>
          <w:p w14:paraId="6CCA7D54"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Quy định về mục đích, nguyên tắc, nội dung, hình thức, điều kiện đảm bảo và tổ chức thực hiện công tác tư vấn tâm lý cho học sinh trong trường phổ thông. Thông tư này áp dụng đối với người học, cán bộ quản lý, giáo viên, cán bộ tư vấn tâm </w:t>
            </w:r>
            <w:r w:rsidRPr="00FE66A3">
              <w:rPr>
                <w:rFonts w:asciiTheme="majorHAnsi" w:hAnsiTheme="majorHAnsi" w:cstheme="majorHAnsi"/>
                <w:sz w:val="24"/>
                <w:szCs w:val="24"/>
              </w:rPr>
              <w:lastRenderedPageBreak/>
              <w:t>lý, nhân viên cơ sở giáo dục phổ thông cấp tiểu học, trung học cơ sở, trung học phổ thông, cơ sở giáo dục thường xuyên, giáo dục nghề nghiệp có dạy chương trình bổ túc trung học cơ sở, trung học phổ thông</w:t>
            </w:r>
          </w:p>
          <w:p w14:paraId="2F370052"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p>
        </w:tc>
        <w:tc>
          <w:tcPr>
            <w:tcW w:w="1134" w:type="dxa"/>
            <w:shd w:val="clear" w:color="auto" w:fill="auto"/>
          </w:tcPr>
          <w:p w14:paraId="6C14068E" w14:textId="78CD16B4"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501B3B6E" w14:textId="77777777" w:rsidTr="00325727">
        <w:tc>
          <w:tcPr>
            <w:tcW w:w="852" w:type="dxa"/>
            <w:shd w:val="clear" w:color="auto" w:fill="auto"/>
          </w:tcPr>
          <w:p w14:paraId="2758E5DC"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876E6D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248194C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14/2018/TT-BGDĐT ngày 20/7/2018</w:t>
            </w:r>
          </w:p>
        </w:tc>
        <w:tc>
          <w:tcPr>
            <w:tcW w:w="3260" w:type="dxa"/>
            <w:shd w:val="clear" w:color="auto" w:fill="auto"/>
          </w:tcPr>
          <w:p w14:paraId="1A3465C4"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chuẩn hiệu trưởng cơ sở giáo dục phổ thông</w:t>
            </w:r>
          </w:p>
        </w:tc>
        <w:tc>
          <w:tcPr>
            <w:tcW w:w="6095" w:type="dxa"/>
          </w:tcPr>
          <w:p w14:paraId="6730C5C6"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chuẩn hiệu trưởng cơ sở giáo dục phổ thông bao gồm: chuẩn hiệu trưởng cơ sở giáo dục phổ thông, hướng dẫn sử dụng chuẩn hiệu trưởng. Áp dụng đối với hiệu trưởng trường tiểu học, trường trung học cơ sở, trường trung học phổ thông, trường phổ thông có nhiều cấp học, trường chuyên, trường phổ thông dân tộc nội trú, trường phổ thông dân tộc bán trú</w:t>
            </w:r>
          </w:p>
        </w:tc>
        <w:tc>
          <w:tcPr>
            <w:tcW w:w="1134" w:type="dxa"/>
            <w:shd w:val="clear" w:color="auto" w:fill="auto"/>
          </w:tcPr>
          <w:p w14:paraId="55203843" w14:textId="6EECF99D"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5A218DF2" w14:textId="77777777" w:rsidTr="00325727">
        <w:tc>
          <w:tcPr>
            <w:tcW w:w="852" w:type="dxa"/>
            <w:shd w:val="clear" w:color="auto" w:fill="auto"/>
          </w:tcPr>
          <w:p w14:paraId="3FC3C3AD"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436A015"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Thông tư</w:t>
            </w:r>
          </w:p>
        </w:tc>
        <w:tc>
          <w:tcPr>
            <w:tcW w:w="1985" w:type="dxa"/>
            <w:shd w:val="clear" w:color="auto" w:fill="auto"/>
          </w:tcPr>
          <w:p w14:paraId="4EA83678"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20/2018/TT-BGDĐT ngày 22/8/2018</w:t>
            </w:r>
          </w:p>
        </w:tc>
        <w:tc>
          <w:tcPr>
            <w:tcW w:w="3260" w:type="dxa"/>
            <w:shd w:val="clear" w:color="auto" w:fill="auto"/>
          </w:tcPr>
          <w:p w14:paraId="263E889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chuẩn nghề nghiệp giáo viên cơ sở giáo dục phổ thông </w:t>
            </w:r>
          </w:p>
        </w:tc>
        <w:tc>
          <w:tcPr>
            <w:tcW w:w="6095" w:type="dxa"/>
          </w:tcPr>
          <w:p w14:paraId="4809D687"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chuẩn nghề nghiệp giáo viên cơ sở giáo dục phổ thông bao gồm: chuẩn nghề nghiệp giáo viên cơ sở giáo dục phổ thông (sau đây gọi là chuẩn nghề nghiệp giáo viên), hướng dẫn sử dụng chuẩn nghề nghiệp giáo viên. Quy định này áp dụng đối với giáo viên trường tiểu học, trường trung học cơ sở, trường trung học phổ thông, trường phổ thông có nhiều cấp học, trường chuyên, trường phổ thông dân tộc nội trú, trường phổ thông dân tộc bán trú</w:t>
            </w:r>
          </w:p>
        </w:tc>
        <w:tc>
          <w:tcPr>
            <w:tcW w:w="1134" w:type="dxa"/>
            <w:shd w:val="clear" w:color="auto" w:fill="auto"/>
          </w:tcPr>
          <w:p w14:paraId="3C77C732" w14:textId="2E3E5B0D"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F690B61" w14:textId="77777777" w:rsidTr="00325727">
        <w:tc>
          <w:tcPr>
            <w:tcW w:w="852" w:type="dxa"/>
            <w:shd w:val="clear" w:color="auto" w:fill="auto"/>
          </w:tcPr>
          <w:p w14:paraId="544F736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70A0A6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73D29A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21/2018/TT-BGDĐT ngày 24/8/2018</w:t>
            </w:r>
          </w:p>
        </w:tc>
        <w:tc>
          <w:tcPr>
            <w:tcW w:w="3260" w:type="dxa"/>
            <w:shd w:val="clear" w:color="auto" w:fill="auto"/>
          </w:tcPr>
          <w:p w14:paraId="707362D3"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Quy chế tổ chức, hoạt động của trung tâm ngoại ngữ, tin học</w:t>
            </w:r>
          </w:p>
        </w:tc>
        <w:tc>
          <w:tcPr>
            <w:tcW w:w="6095" w:type="dxa"/>
          </w:tcPr>
          <w:p w14:paraId="15A32839"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 Điều 6. Giám đốc trung tâm ngoại ngữ, tin học</w:t>
            </w:r>
          </w:p>
          <w:p w14:paraId="2F4AD804"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 Điều 7. Nhiệm vụ, quyền hạn của giám đốc trung tâm ngoại ngữ, tin học</w:t>
            </w:r>
          </w:p>
          <w:p w14:paraId="654DEBF7"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 Điều 8. Phó giám đốc trung tâm ngoại ngữ, tin học (nếu có)</w:t>
            </w:r>
          </w:p>
          <w:p w14:paraId="79624CC0"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 Điều 9. Nhiệm vụ, quyền hạn của phó giám đốc trung tâm ngoại ngữ, tin học</w:t>
            </w:r>
          </w:p>
          <w:p w14:paraId="4B2762C7"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lastRenderedPageBreak/>
              <w:t>- Điều 18. Vị trí và tiêu chuẩn của giáo viên</w:t>
            </w:r>
          </w:p>
          <w:p w14:paraId="41053E0A"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 xml:space="preserve">- </w:t>
            </w:r>
            <w:bookmarkStart w:id="67" w:name="dieu_19"/>
            <w:r w:rsidRPr="00FE66A3">
              <w:rPr>
                <w:rFonts w:asciiTheme="majorHAnsi" w:hAnsiTheme="majorHAnsi" w:cstheme="majorHAnsi"/>
                <w:sz w:val="24"/>
                <w:lang w:val="vi-VN"/>
              </w:rPr>
              <w:t>Điều 19. Nhiệm vụ và quyền hạn của giáo viên</w:t>
            </w:r>
            <w:bookmarkEnd w:id="67"/>
          </w:p>
        </w:tc>
        <w:tc>
          <w:tcPr>
            <w:tcW w:w="1134" w:type="dxa"/>
            <w:shd w:val="clear" w:color="auto" w:fill="auto"/>
          </w:tcPr>
          <w:p w14:paraId="0129E5FF" w14:textId="2937DA24"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2AF7C9E" w14:textId="77777777" w:rsidTr="00325727">
        <w:tc>
          <w:tcPr>
            <w:tcW w:w="852" w:type="dxa"/>
            <w:shd w:val="clear" w:color="auto" w:fill="auto"/>
          </w:tcPr>
          <w:p w14:paraId="3BE6545E"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E3F6E1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326E6CCD"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25/2018/TT-BGDĐT ngày 08/10/2018</w:t>
            </w:r>
          </w:p>
        </w:tc>
        <w:tc>
          <w:tcPr>
            <w:tcW w:w="3260" w:type="dxa"/>
            <w:shd w:val="clear" w:color="auto" w:fill="auto"/>
          </w:tcPr>
          <w:p w14:paraId="5150BA28"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Ban hành quy định chuẩn hiệu trưởng cơ sở giáo dục mầm non</w:t>
            </w:r>
          </w:p>
        </w:tc>
        <w:tc>
          <w:tcPr>
            <w:tcW w:w="6095" w:type="dxa"/>
          </w:tcPr>
          <w:p w14:paraId="21026786"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Quy định chuẩn hiệu trưởng cơ sở giáo dục mầm non bao gồm: Chuẩn hiệu trưởng cơ sở giáo dục mầm non (sau đây gọi là chuẩn hiệu trưởng) và hướng dẫn sử dụng chuẩn hiệu trưởng. Quy định này áp dụng đối với hiệu trưởng trường mầm non, trường mẫu giáo, nhà trẻ thuộc hệ thống giáo dục quốc dân</w:t>
            </w:r>
          </w:p>
        </w:tc>
        <w:tc>
          <w:tcPr>
            <w:tcW w:w="1134" w:type="dxa"/>
            <w:shd w:val="clear" w:color="auto" w:fill="auto"/>
          </w:tcPr>
          <w:p w14:paraId="744A5518" w14:textId="5EB85771"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372A294" w14:textId="77777777" w:rsidTr="00325727">
        <w:tc>
          <w:tcPr>
            <w:tcW w:w="852" w:type="dxa"/>
            <w:shd w:val="clear" w:color="auto" w:fill="auto"/>
          </w:tcPr>
          <w:p w14:paraId="014C9FD4"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39C471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4D60AE67"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26/2018/TT-BGDĐT ngày 08/10/2018</w:t>
            </w:r>
          </w:p>
        </w:tc>
        <w:tc>
          <w:tcPr>
            <w:tcW w:w="3260" w:type="dxa"/>
            <w:shd w:val="clear" w:color="auto" w:fill="auto"/>
          </w:tcPr>
          <w:p w14:paraId="110F7179"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Ban hành quy định về chuẩn nghề nghiệp giáo viên mầm non</w:t>
            </w:r>
          </w:p>
        </w:tc>
        <w:tc>
          <w:tcPr>
            <w:tcW w:w="6095" w:type="dxa"/>
          </w:tcPr>
          <w:p w14:paraId="1880F072"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Quy định chuẩn nghề nghiệp giáo viên mầm non bao gồm: Chuẩn nghề nghiệp giáo viên mầm non và hướng dẫn sử dụng chuẩn nghề nghiệp giáo viên mầm non. Quy định này áp dụng đối với giáo viên mầm non tại nhà trẻ, nhóm trẻ, trường, lớp mẫu giáo, trường mầm non thuộc hệ thống giáo dục quốc dâ</w:t>
            </w:r>
          </w:p>
        </w:tc>
        <w:tc>
          <w:tcPr>
            <w:tcW w:w="1134" w:type="dxa"/>
            <w:shd w:val="clear" w:color="auto" w:fill="auto"/>
          </w:tcPr>
          <w:p w14:paraId="259515D0" w14:textId="60FF6503"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21229EE" w14:textId="77777777" w:rsidTr="00325727">
        <w:tc>
          <w:tcPr>
            <w:tcW w:w="852" w:type="dxa"/>
            <w:shd w:val="clear" w:color="auto" w:fill="auto"/>
          </w:tcPr>
          <w:p w14:paraId="3FD3F5B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185265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2C1BF946"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04/2019/TT-BGDĐT ngày 28/3/2019</w:t>
            </w:r>
          </w:p>
        </w:tc>
        <w:tc>
          <w:tcPr>
            <w:tcW w:w="3260" w:type="dxa"/>
            <w:shd w:val="clear" w:color="auto" w:fill="auto"/>
          </w:tcPr>
          <w:p w14:paraId="4836B1F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Quy chế tổ chức và hoạt động của Hội đồng chức danh Giáo sư nhà nước, các Hội đồng Giáo sư ngành, liên ngành và Hội đồng Giáo sư cơ sở</w:t>
            </w:r>
          </w:p>
        </w:tc>
        <w:tc>
          <w:tcPr>
            <w:tcW w:w="6095" w:type="dxa"/>
            <w:vMerge w:val="restart"/>
          </w:tcPr>
          <w:p w14:paraId="7556522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tổ chức và hoạt động của Hội đồng Giáo sư nhà nước, các Hội đồng Giáo sư ngành, liên ngành. Áp dụng đối với Hội đồng Giáo sư nhà nước, các Hội đồng Giáo sư ngành và Hội đồng Giáo sư cơ sở, các đại học, học viện, trường đại học, viện nghiên cứu được phép đào tạo tiến sĩ</w:t>
            </w:r>
          </w:p>
        </w:tc>
        <w:tc>
          <w:tcPr>
            <w:tcW w:w="1134" w:type="dxa"/>
            <w:shd w:val="clear" w:color="auto" w:fill="auto"/>
          </w:tcPr>
          <w:p w14:paraId="0B99B06E" w14:textId="40D3118F"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1B2F9D4" w14:textId="77777777" w:rsidTr="00325727">
        <w:tc>
          <w:tcPr>
            <w:tcW w:w="852" w:type="dxa"/>
            <w:shd w:val="clear" w:color="auto" w:fill="auto"/>
          </w:tcPr>
          <w:p w14:paraId="2DDF4B41"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A56D48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023352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06/2020/TT-BGDĐT ngày 19/3/2020</w:t>
            </w:r>
          </w:p>
        </w:tc>
        <w:tc>
          <w:tcPr>
            <w:tcW w:w="3260" w:type="dxa"/>
            <w:shd w:val="clear" w:color="auto" w:fill="auto"/>
          </w:tcPr>
          <w:p w14:paraId="01BBD0C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pacing w:val="-4"/>
                <w:sz w:val="24"/>
              </w:rPr>
              <w:t xml:space="preserve">Sửa đổi, bổ sung một số điều của Quy chế tổ chức và hoạt động của Hội đồng Giáo sư nhà nước, Hội đồng Giáo sư ngành, liên ngành và Hội đồng Giáo sư cơ sở ban hành kèm theo Thông tư số 04/2019/TT-BGDĐT ngày </w:t>
            </w:r>
            <w:r w:rsidRPr="00FE66A3">
              <w:rPr>
                <w:rFonts w:asciiTheme="majorHAnsi" w:hAnsiTheme="majorHAnsi" w:cstheme="majorHAnsi"/>
                <w:spacing w:val="-4"/>
                <w:sz w:val="24"/>
              </w:rPr>
              <w:lastRenderedPageBreak/>
              <w:t xml:space="preserve">28/3/2019 của Bộ trưởng Bộ Giáo dục và Đào tạo </w:t>
            </w:r>
          </w:p>
        </w:tc>
        <w:tc>
          <w:tcPr>
            <w:tcW w:w="6095" w:type="dxa"/>
            <w:vMerge/>
          </w:tcPr>
          <w:p w14:paraId="1D45E699"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1DAC2FD0" w14:textId="7C55833F"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B1ABB6A" w14:textId="77777777" w:rsidTr="00325727">
        <w:tc>
          <w:tcPr>
            <w:tcW w:w="852" w:type="dxa"/>
            <w:shd w:val="clear" w:color="auto" w:fill="auto"/>
          </w:tcPr>
          <w:p w14:paraId="7A272DDA"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C16FD8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29081AB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06/2019/TT-BGDĐT ngày 12/4/2019 </w:t>
            </w:r>
          </w:p>
        </w:tc>
        <w:tc>
          <w:tcPr>
            <w:tcW w:w="3260" w:type="dxa"/>
            <w:shd w:val="clear" w:color="auto" w:fill="auto"/>
          </w:tcPr>
          <w:p w14:paraId="36F520E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quy tắc ứng xử trong cơ sở giáo dục mầm non, cơ sở giáo dục phổ thông, cơ sở giáo dục thường xuyên</w:t>
            </w:r>
          </w:p>
        </w:tc>
        <w:tc>
          <w:tcPr>
            <w:tcW w:w="6095" w:type="dxa"/>
          </w:tcPr>
          <w:p w14:paraId="74FB98D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Áp dụng đối với cán bộ quản lý, giáo viên, nhân viên, người học, cha mẹ người học trong các cơ sở giáo dục, gồm: Nhà trẻ, nhóm trẻ độc lập, trường, lớp mẫu giáo độc lập, trường mầm non; trường tiểu học, trường trung học cơ sở, trường trung học phổ thông, trường phổ thông có nhiều cấp học, trường chuyên, trường phổ thông dân tộc nội trú, trường phổ thông dân tộc bán trú, trường dự bị đại học, trường năng khiếu, trường dành cho người khuyết tật</w:t>
            </w:r>
          </w:p>
        </w:tc>
        <w:tc>
          <w:tcPr>
            <w:tcW w:w="1134" w:type="dxa"/>
            <w:shd w:val="clear" w:color="auto" w:fill="auto"/>
          </w:tcPr>
          <w:p w14:paraId="7322DA39" w14:textId="7799021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40D5FD2" w14:textId="77777777" w:rsidTr="00325727">
        <w:tc>
          <w:tcPr>
            <w:tcW w:w="852" w:type="dxa"/>
            <w:shd w:val="clear" w:color="auto" w:fill="auto"/>
          </w:tcPr>
          <w:p w14:paraId="6B948AFA"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CA47EE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0DA41A2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11/2019/TT-BGDĐT ngày 26/8/2019 </w:t>
            </w:r>
          </w:p>
        </w:tc>
        <w:tc>
          <w:tcPr>
            <w:tcW w:w="3260" w:type="dxa"/>
            <w:shd w:val="clear" w:color="auto" w:fill="auto"/>
          </w:tcPr>
          <w:p w14:paraId="6B8B847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chương trình bồi dưỡng thường xuyên cán bộ quản lý cơ sở giáo dục mầm non</w:t>
            </w:r>
          </w:p>
        </w:tc>
        <w:tc>
          <w:tcPr>
            <w:tcW w:w="6095" w:type="dxa"/>
          </w:tcPr>
          <w:p w14:paraId="626665B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Nhằm bồi dưỡng kiến thức, kỹ năng chuyên ngành bắt buộc hàng năm đối với cán bộ quản lý cơ sở giáo dục mầm non; là căn cứ để quản lý, chỉ đạo, tổ chức và biên soạn tài liệu phục vụ công tác bồi dưỡng, tự bồi dưỡng nhằm nâng cao năng lực lãnh đạo, quản trị nhà trường của cán bộ quản lý cơ sở giáo dục mầm non, đáp ứng yêu cầu vị trí việc làm, nâng cao mức độ đáp ứng của cán bộ quản lý cơ sở giáo dục mầm non với yêu cầu phát triển giáo dục mầm non và yêu cầu của chuẩn hiệu trưởng cơ sở giáo dục mầm non.</w:t>
            </w:r>
          </w:p>
        </w:tc>
        <w:tc>
          <w:tcPr>
            <w:tcW w:w="1134" w:type="dxa"/>
            <w:shd w:val="clear" w:color="auto" w:fill="auto"/>
          </w:tcPr>
          <w:p w14:paraId="0D59AB4D" w14:textId="43F23673"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4D1A587" w14:textId="77777777" w:rsidTr="00325727">
        <w:tc>
          <w:tcPr>
            <w:tcW w:w="852" w:type="dxa"/>
            <w:shd w:val="clear" w:color="auto" w:fill="auto"/>
          </w:tcPr>
          <w:p w14:paraId="5021D3A1"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CC0A73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45DCFAF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12/2019/TT-BGDĐT ngày 26/8/2019 </w:t>
            </w:r>
          </w:p>
        </w:tc>
        <w:tc>
          <w:tcPr>
            <w:tcW w:w="3260" w:type="dxa"/>
            <w:shd w:val="clear" w:color="auto" w:fill="auto"/>
          </w:tcPr>
          <w:p w14:paraId="4994E93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lang w:val="vi-VN"/>
              </w:rPr>
              <w:t>B</w:t>
            </w:r>
            <w:r w:rsidRPr="00FE66A3">
              <w:rPr>
                <w:rFonts w:asciiTheme="majorHAnsi" w:hAnsiTheme="majorHAnsi" w:cstheme="majorHAnsi"/>
                <w:sz w:val="24"/>
              </w:rPr>
              <w:t>an hành Chương trình bồi dưỡng thường xuyên giáo viên mầm non</w:t>
            </w:r>
          </w:p>
        </w:tc>
        <w:tc>
          <w:tcPr>
            <w:tcW w:w="6095" w:type="dxa"/>
          </w:tcPr>
          <w:p w14:paraId="70C2C242"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 xml:space="preserve">Nhằm bồi dưỡng kiến thức, kỹ năng chuyên ngành bắt buộc hàng năm đối với giáo viên mầm non; là căn cứ để quản lý, chỉ đạo, tổ chức và biên soạn tài liệu phục vụ công tác bồi dưỡng, tự bồi dưỡng nhằm nâng cao năng lực chuyên môn, nghiệp vụ của giáo viên mầm non (GVMN), đáp ứng yêu cầu vị trí việc làm, nâng cao mức độ đáp ứng của giáo viên mầm </w:t>
            </w:r>
            <w:r w:rsidRPr="00FE66A3">
              <w:rPr>
                <w:rFonts w:asciiTheme="majorHAnsi" w:hAnsiTheme="majorHAnsi" w:cstheme="majorHAnsi"/>
                <w:sz w:val="24"/>
                <w:lang w:val="vi-VN"/>
              </w:rPr>
              <w:lastRenderedPageBreak/>
              <w:t>non với yêu cầu phát triển giáo dục mầm non (GDMN) và yêu cầu của chuẩn nghề nghiệp giáo viên mầm non</w:t>
            </w:r>
          </w:p>
        </w:tc>
        <w:tc>
          <w:tcPr>
            <w:tcW w:w="1134" w:type="dxa"/>
            <w:shd w:val="clear" w:color="auto" w:fill="auto"/>
          </w:tcPr>
          <w:p w14:paraId="7AA3466C" w14:textId="3E1FAAA0"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FB5ABA6" w14:textId="77777777" w:rsidTr="00325727">
        <w:tc>
          <w:tcPr>
            <w:tcW w:w="852" w:type="dxa"/>
            <w:shd w:val="clear" w:color="auto" w:fill="auto"/>
          </w:tcPr>
          <w:p w14:paraId="59C81577"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BEC65D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670D0E9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17/2019/TT-BGDĐT ngày 01/11/2019</w:t>
            </w:r>
          </w:p>
        </w:tc>
        <w:tc>
          <w:tcPr>
            <w:tcW w:w="3260" w:type="dxa"/>
            <w:shd w:val="clear" w:color="auto" w:fill="auto"/>
          </w:tcPr>
          <w:p w14:paraId="7AF5134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Chương trình Bồi dưỡng thường xuyên giáo viên cơ sở giáo dục phổ thông</w:t>
            </w:r>
          </w:p>
        </w:tc>
        <w:tc>
          <w:tcPr>
            <w:tcW w:w="6095" w:type="dxa"/>
          </w:tcPr>
          <w:p w14:paraId="26F0E6D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Nhằm bồi dưỡng theo yêu cầu của vị trí việc làm; bồi dưỡng kiến thức, kỹ năng chuyên ngành bắt buộc hàng năm đối với giáo viên cơ sở giáo dục phổ thông; là căn cứ để quản lý, chỉ đạo, tổ chức và biên soạn tài liệu phục vụ công tác bồi dưỡng, tự bồi dưỡng nhằm nâng cao phẩm chất, năng lực chuyên môn, nghiệp vụ của giáo viên cơ sở giáo dục phổ thông, đáp ứng yêu cầu vị trí việc làm, nâng cao mức độ đáp ứng của giáo viên cơ sở giáo dục phổ thông đối với yêu cầu phát triển giáo dục phổ thông và yêu cầu của chuẩn nghề nghiệp giáo viên cơ sở giáo dục phổ thông</w:t>
            </w:r>
          </w:p>
        </w:tc>
        <w:tc>
          <w:tcPr>
            <w:tcW w:w="1134" w:type="dxa"/>
            <w:shd w:val="clear" w:color="auto" w:fill="auto"/>
          </w:tcPr>
          <w:p w14:paraId="02D425AA" w14:textId="5FE19596"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842D1EB" w14:textId="77777777" w:rsidTr="00325727">
        <w:tc>
          <w:tcPr>
            <w:tcW w:w="852" w:type="dxa"/>
            <w:shd w:val="clear" w:color="auto" w:fill="auto"/>
          </w:tcPr>
          <w:p w14:paraId="1786BE5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740376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659ABF5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18/2019/TT-BGDĐT ngày 01/11/2019</w:t>
            </w:r>
          </w:p>
        </w:tc>
        <w:tc>
          <w:tcPr>
            <w:tcW w:w="3260" w:type="dxa"/>
            <w:shd w:val="clear" w:color="auto" w:fill="auto"/>
          </w:tcPr>
          <w:p w14:paraId="7CAC352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Chương trình bồi dưỡng thường xuyên cán bộ quản lý cơ sở giáo dục phổ thông</w:t>
            </w:r>
          </w:p>
        </w:tc>
        <w:tc>
          <w:tcPr>
            <w:tcW w:w="6095" w:type="dxa"/>
          </w:tcPr>
          <w:p w14:paraId="7580790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Nhằm bồi dưỡng theo yêu cầu của vị trí việc làm; bồi dưỡng kiến thức, kỹ năng chuyên ngành bắt buộc hàng năm đối với cán bộ quản lý cơ sở GDPT; là căn cứ để quản lý, chỉ đạo, tổ chức và biên soạn tài liệu phục vụ công tác bồi dưỡng, tự bồi dưỡng nhằm nâng cao phẩm chất, năng lực lãnh đạo, quản trị nhà trường của cán bộ quản lý cơ sở GDPT, đáp ứng yêu cầu vị trí việc làm, nâng cao mức độ đáp ứng của cán bộ quản lý cơ sở GDPT với yêu cầu phát triển GDPT và yêu cầu của chuẩn hiệu trưởng cơ sở GDPT</w:t>
            </w:r>
          </w:p>
        </w:tc>
        <w:tc>
          <w:tcPr>
            <w:tcW w:w="1134" w:type="dxa"/>
            <w:shd w:val="clear" w:color="auto" w:fill="auto"/>
          </w:tcPr>
          <w:p w14:paraId="5CB0DE08" w14:textId="6C34970C"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C8AC817" w14:textId="77777777" w:rsidTr="00325727">
        <w:tc>
          <w:tcPr>
            <w:tcW w:w="852" w:type="dxa"/>
            <w:shd w:val="clear" w:color="auto" w:fill="auto"/>
          </w:tcPr>
          <w:p w14:paraId="067BE54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A16FA5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3E8F45A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19/2019/TT-BGDĐT ngày 12/11/2019 </w:t>
            </w:r>
          </w:p>
        </w:tc>
        <w:tc>
          <w:tcPr>
            <w:tcW w:w="3260" w:type="dxa"/>
            <w:shd w:val="clear" w:color="auto" w:fill="auto"/>
          </w:tcPr>
          <w:p w14:paraId="19710F2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Ban hành Quy chế bồi dưỡng thường xuyên giáo viên, cán bộ quản lý cơ sở giáo dục mầm non, cơ sở giáo dục phổ thông </w:t>
            </w:r>
            <w:r w:rsidRPr="00FE66A3">
              <w:rPr>
                <w:rFonts w:asciiTheme="majorHAnsi" w:hAnsiTheme="majorHAnsi" w:cstheme="majorHAnsi"/>
                <w:sz w:val="24"/>
              </w:rPr>
              <w:lastRenderedPageBreak/>
              <w:t>và giáo viên trung tâm giáo dục thường xuyên</w:t>
            </w:r>
          </w:p>
        </w:tc>
        <w:tc>
          <w:tcPr>
            <w:tcW w:w="6095" w:type="dxa"/>
            <w:vMerge w:val="restart"/>
          </w:tcPr>
          <w:p w14:paraId="215E6CE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xml:space="preserve">Quy định việc bồi dưỡng thường xuyên (BDTX) đối với giáo viên, cán bộ quản lý cơ sở giáo dục mầm non, cơ sở giáo dục phổ thông và giáo viên trung tâm giáo dục thường xuyên, bao gồm: Tổ chức BDTX; đánh giá và công nhận kết quả BDTX </w:t>
            </w:r>
            <w:r w:rsidRPr="00FE66A3">
              <w:rPr>
                <w:rFonts w:asciiTheme="majorHAnsi" w:hAnsiTheme="majorHAnsi" w:cstheme="majorHAnsi"/>
                <w:sz w:val="24"/>
              </w:rPr>
              <w:lastRenderedPageBreak/>
              <w:t>giáo viên, cán bộ quản lý cơ sở giáo dục mầm non, cơ sở giáo dục phổ thông và giáo viên trung tâm giáo dục thường xuyên</w:t>
            </w:r>
          </w:p>
        </w:tc>
        <w:tc>
          <w:tcPr>
            <w:tcW w:w="1134" w:type="dxa"/>
            <w:shd w:val="clear" w:color="auto" w:fill="auto"/>
          </w:tcPr>
          <w:p w14:paraId="3E84ED27" w14:textId="3893955B"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9951A92" w14:textId="77777777" w:rsidTr="00325727">
        <w:tc>
          <w:tcPr>
            <w:tcW w:w="852" w:type="dxa"/>
            <w:shd w:val="clear" w:color="auto" w:fill="auto"/>
          </w:tcPr>
          <w:p w14:paraId="432AC271"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A7249B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D828AB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17/2022/TT-BGDĐT ngày 05/12/2022</w:t>
            </w:r>
          </w:p>
        </w:tc>
        <w:tc>
          <w:tcPr>
            <w:tcW w:w="3260" w:type="dxa"/>
            <w:shd w:val="clear" w:color="auto" w:fill="auto"/>
          </w:tcPr>
          <w:p w14:paraId="441109F1"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Sửa đổi, bổ sung một số điều của Quy chế bồi dưỡng thường xuyên giáo viên, cán bộ quản lý cơ sở giáo dục mầm non, cơ sở giáo dục phổ thông và giáo viên trung tâm giáo dục thường xuyên ban hành kèm theo Thông tư số 19/2019/TT-BGDĐT ngày 12 tháng 11 năm 2019 của Bộ trưởng Bộ Giáo dục và Đào tạo</w:t>
            </w:r>
          </w:p>
        </w:tc>
        <w:tc>
          <w:tcPr>
            <w:tcW w:w="6095" w:type="dxa"/>
            <w:vMerge/>
          </w:tcPr>
          <w:p w14:paraId="5CB72C81"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7A33356A" w14:textId="10D5906A"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FCD9CDF" w14:textId="77777777" w:rsidTr="00325727">
        <w:tc>
          <w:tcPr>
            <w:tcW w:w="852" w:type="dxa"/>
            <w:shd w:val="clear" w:color="auto" w:fill="auto"/>
          </w:tcPr>
          <w:p w14:paraId="08291EA5"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C895DF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2CE74F4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22/2019/TT-BGDĐT ngày 20/12/2019 </w:t>
            </w:r>
          </w:p>
        </w:tc>
        <w:tc>
          <w:tcPr>
            <w:tcW w:w="3260" w:type="dxa"/>
            <w:shd w:val="clear" w:color="auto" w:fill="auto"/>
          </w:tcPr>
          <w:p w14:paraId="40DA5D7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định về hội thi giáo viên dạy giỏi cơ sở giáo dục mầm non; giáo viên dạy giỏi, giáo viên chủ nhiệm lớp giỏi cơ sở giáo dục phổ thông</w:t>
            </w:r>
          </w:p>
        </w:tc>
        <w:tc>
          <w:tcPr>
            <w:tcW w:w="6095" w:type="dxa"/>
          </w:tcPr>
          <w:p w14:paraId="1440A14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Hội thi giáo viên dạy giỏi cơ sở giáo dục mầm non; giáo viên dạy giỏi, giáo viên chủ nhiệm lớp giỏi cơ sở giáo dục phổ thông (sau đây gọi chung là giáo viên dạy giỏi, giáo viên chủ nhiệm lớp giỏi) bao gồm: Nội dung, tiêu chuẩn, hồ sơ tham dự Hội thi; thẩm quyền tổ chức Hội thi, Ban Tổ chức và Ban Giám khảo Hội thi; tổ chức Hội thi giáo viên dạy giỏi, giáo viên chủ nhiệm lớp giỏi. Quy định này áp dụng đối với giáo viên đang chăm sóc, nuôi dưỡng, giáo dục trẻ em trong trường mầm non, trường mẫu giáo, nhà trẻ, nhóm trẻ, lớp mẫu giáo độc lập; giáo viên đang giảng dạy, làm công tác chủ nhiệm lớp trong trường tiểu học, trường trung học cơ sở, trường trung học phổ thông, trường phổ thông có nhiều cấp học, trường phổ thông dân tộc nội trú, trường phổ thông dân tộc bán trú, trường trung học phổ thông chuyên</w:t>
            </w:r>
          </w:p>
        </w:tc>
        <w:tc>
          <w:tcPr>
            <w:tcW w:w="1134" w:type="dxa"/>
            <w:shd w:val="clear" w:color="auto" w:fill="auto"/>
          </w:tcPr>
          <w:p w14:paraId="0E781516" w14:textId="6C11E981"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7FB00AF" w14:textId="77777777" w:rsidTr="00325727">
        <w:tc>
          <w:tcPr>
            <w:tcW w:w="852" w:type="dxa"/>
            <w:shd w:val="clear" w:color="auto" w:fill="auto"/>
          </w:tcPr>
          <w:p w14:paraId="7E07F378"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214485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F28144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24/2019/TT-BGDĐT ngày 26/12/2019</w:t>
            </w:r>
          </w:p>
        </w:tc>
        <w:tc>
          <w:tcPr>
            <w:tcW w:w="3260" w:type="dxa"/>
            <w:shd w:val="clear" w:color="auto" w:fill="auto"/>
          </w:tcPr>
          <w:p w14:paraId="2F9F16D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chế đào tạo trình độ trung cấp, trình độ cao đẳng nhóm ngành đào tạo giáo viên</w:t>
            </w:r>
          </w:p>
        </w:tc>
        <w:tc>
          <w:tcPr>
            <w:tcW w:w="6095" w:type="dxa"/>
          </w:tcPr>
          <w:p w14:paraId="053B827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Số lượng, cơ cấu đội ngũ giảng viên</w:t>
            </w:r>
          </w:p>
          <w:p w14:paraId="57097CC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13. Học cùng lúc hai chương trình đào tạo giáo viên</w:t>
            </w:r>
          </w:p>
          <w:p w14:paraId="2203CA5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14. Chuyển học chương trình đào tạo giáo viên khác</w:t>
            </w:r>
          </w:p>
          <w:p w14:paraId="06751C8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15. Chuyển cơ sở đào tạo giáo viên</w:t>
            </w:r>
          </w:p>
        </w:tc>
        <w:tc>
          <w:tcPr>
            <w:tcW w:w="1134" w:type="dxa"/>
            <w:shd w:val="clear" w:color="auto" w:fill="auto"/>
          </w:tcPr>
          <w:p w14:paraId="55D3589A" w14:textId="0637E02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A3B9D3B" w14:textId="77777777" w:rsidTr="00325727">
        <w:tc>
          <w:tcPr>
            <w:tcW w:w="852" w:type="dxa"/>
            <w:shd w:val="clear" w:color="auto" w:fill="auto"/>
          </w:tcPr>
          <w:p w14:paraId="6356134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82DDB6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1248395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02/2020/TT-BGDĐT ngày 05/02/2020 </w:t>
            </w:r>
          </w:p>
        </w:tc>
        <w:tc>
          <w:tcPr>
            <w:tcW w:w="3260" w:type="dxa"/>
            <w:shd w:val="clear" w:color="auto" w:fill="auto"/>
          </w:tcPr>
          <w:p w14:paraId="77CBCC56"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tiêu chuẩn đánh giá chất lượng chương trình đào tạo giáo viên trình độ cao đẳng sư phạm và trung cấp sư phạm.</w:t>
            </w:r>
          </w:p>
        </w:tc>
        <w:tc>
          <w:tcPr>
            <w:tcW w:w="6095" w:type="dxa"/>
          </w:tcPr>
          <w:p w14:paraId="606AFF5E"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03D3AA5E" w14:textId="289E9CAC"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84CBE76" w14:textId="77777777" w:rsidTr="00325727">
        <w:trPr>
          <w:trHeight w:val="257"/>
        </w:trPr>
        <w:tc>
          <w:tcPr>
            <w:tcW w:w="852" w:type="dxa"/>
            <w:shd w:val="clear" w:color="auto" w:fill="auto"/>
          </w:tcPr>
          <w:p w14:paraId="0C0BCC69"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BAD81CE"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Thông tư</w:t>
            </w:r>
          </w:p>
        </w:tc>
        <w:tc>
          <w:tcPr>
            <w:tcW w:w="1985" w:type="dxa"/>
            <w:shd w:val="clear" w:color="auto" w:fill="auto"/>
          </w:tcPr>
          <w:p w14:paraId="0A599561"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04/2020/TT-BGDĐT ngày 18/3/2020.</w:t>
            </w:r>
          </w:p>
        </w:tc>
        <w:tc>
          <w:tcPr>
            <w:tcW w:w="3260" w:type="dxa"/>
            <w:shd w:val="clear" w:color="auto" w:fill="auto"/>
          </w:tcPr>
          <w:p w14:paraId="29C4600A" w14:textId="77777777" w:rsidR="00917C23" w:rsidRPr="00FE66A3" w:rsidRDefault="00917C23" w:rsidP="00C830C8">
            <w:pPr>
              <w:shd w:val="clear" w:color="auto" w:fill="FFFFFF"/>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lang w:val="vi-VN"/>
              </w:rPr>
              <w:t>Quy định chi tiết một số điều của Nghị định số 86/2018/NĐ-CP ngày 06/6/2018 của Chính phủ quy định về hợp tác, đầu tư của nước ngoài trong lĩnh vực giáo dục</w:t>
            </w:r>
          </w:p>
        </w:tc>
        <w:tc>
          <w:tcPr>
            <w:tcW w:w="6095" w:type="dxa"/>
          </w:tcPr>
          <w:p w14:paraId="6DA52324"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73420F2A" w14:textId="67ED32EC"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5946CB8" w14:textId="77777777" w:rsidTr="00325727">
        <w:tc>
          <w:tcPr>
            <w:tcW w:w="852" w:type="dxa"/>
            <w:shd w:val="clear" w:color="auto" w:fill="auto"/>
          </w:tcPr>
          <w:p w14:paraId="4333869D"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AC01565"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Thông tư</w:t>
            </w:r>
          </w:p>
        </w:tc>
        <w:tc>
          <w:tcPr>
            <w:tcW w:w="1985" w:type="dxa"/>
            <w:shd w:val="clear" w:color="auto" w:fill="auto"/>
          </w:tcPr>
          <w:p w14:paraId="26018DCC"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11/2020/TT-BGDĐT ngày 19/5/2020</w:t>
            </w:r>
          </w:p>
        </w:tc>
        <w:tc>
          <w:tcPr>
            <w:tcW w:w="3260" w:type="dxa"/>
            <w:shd w:val="clear" w:color="auto" w:fill="auto"/>
          </w:tcPr>
          <w:p w14:paraId="24A9973D"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Ban hành hướng dẫn thực hiện dân chủ trong hoạt động của cơ sở giáo dục công lập</w:t>
            </w:r>
          </w:p>
        </w:tc>
        <w:tc>
          <w:tcPr>
            <w:tcW w:w="6095" w:type="dxa"/>
          </w:tcPr>
          <w:p w14:paraId="191BC79E"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 Điều 4. Trách nhiệm của Hiệu trưởng</w:t>
            </w:r>
          </w:p>
          <w:p w14:paraId="59C5C4AD"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 Điều 5. Trách nhiệm của nhà giáo, cán bộ quản lý và người lao động</w:t>
            </w:r>
          </w:p>
          <w:p w14:paraId="1316F73E"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 Điều 11. Những việc nhà giáo, cán bộ quản lý, người lao động và người học tham gia ý kiến trước khi hiệu trưởng quyết định</w:t>
            </w:r>
          </w:p>
          <w:p w14:paraId="7317C98E"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 Điều 12. Hình thức tham gia ý kiến</w:t>
            </w:r>
          </w:p>
          <w:p w14:paraId="729C4A17"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 Điều 13. Những việc nhà giáo, cán bộ quản lý, người lao động tham gia giám sát, kiểm tra</w:t>
            </w:r>
          </w:p>
          <w:p w14:paraId="70D337C8"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 Điều 14. Hình thức giám sát, kiểm tra</w:t>
            </w:r>
          </w:p>
          <w:p w14:paraId="720FF55B"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lastRenderedPageBreak/>
              <w:t>- Điều 15. Trách nhiệm của hiệu trưởng</w:t>
            </w:r>
          </w:p>
          <w:p w14:paraId="69448E14" w14:textId="77777777" w:rsidR="00917C23" w:rsidRPr="00FE66A3" w:rsidRDefault="00917C23" w:rsidP="00C830C8">
            <w:pPr>
              <w:widowControl w:val="0"/>
              <w:tabs>
                <w:tab w:val="left" w:pos="225"/>
              </w:tabs>
              <w:spacing w:before="60" w:after="60"/>
              <w:jc w:val="both"/>
              <w:rPr>
                <w:rFonts w:asciiTheme="majorHAnsi" w:hAnsiTheme="majorHAnsi" w:cstheme="majorHAnsi"/>
                <w:sz w:val="24"/>
                <w:lang w:val="pt-BR"/>
              </w:rPr>
            </w:pPr>
            <w:r w:rsidRPr="00FE66A3">
              <w:rPr>
                <w:rFonts w:asciiTheme="majorHAnsi" w:hAnsiTheme="majorHAnsi" w:cstheme="majorHAnsi"/>
                <w:sz w:val="24"/>
                <w:lang w:val="pt-BR"/>
              </w:rPr>
              <w:t>- Điều 16. Trách nhiệm của nhà giáo, cán bộ quản lý và người lao động</w:t>
            </w:r>
          </w:p>
        </w:tc>
        <w:tc>
          <w:tcPr>
            <w:tcW w:w="1134" w:type="dxa"/>
            <w:shd w:val="clear" w:color="auto" w:fill="auto"/>
          </w:tcPr>
          <w:p w14:paraId="060B965F" w14:textId="546F358C"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7D5DA6A" w14:textId="77777777" w:rsidTr="00325727">
        <w:tc>
          <w:tcPr>
            <w:tcW w:w="852" w:type="dxa"/>
            <w:shd w:val="clear" w:color="auto" w:fill="auto"/>
          </w:tcPr>
          <w:p w14:paraId="2A1B76C8"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AA8A96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3376B61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20/2020/TT-BGDĐT ngày 27/7/2020</w:t>
            </w:r>
          </w:p>
        </w:tc>
        <w:tc>
          <w:tcPr>
            <w:tcW w:w="3260" w:type="dxa"/>
            <w:shd w:val="clear" w:color="auto" w:fill="auto"/>
          </w:tcPr>
          <w:p w14:paraId="6C34980C"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chế độ làm việc của giảng viên cơ sở giáo dục đại học</w:t>
            </w:r>
          </w:p>
        </w:tc>
        <w:tc>
          <w:tcPr>
            <w:tcW w:w="6095" w:type="dxa"/>
          </w:tcPr>
          <w:p w14:paraId="38BA02B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chế độ làm việc của giảng viên cơ sở giáo dục đại học, bao gồm: Nhiệm vụ của các chức danh giảng viên; thời gian làm việc, giờ chuẩn giảng dạy và nghiên cứu khoa học; quy đổi các hoạt động chuyên môn ra giờ chuẩn giảng dạy và chế độ làm việc vượt định mức lao động</w:t>
            </w:r>
          </w:p>
        </w:tc>
        <w:tc>
          <w:tcPr>
            <w:tcW w:w="1134" w:type="dxa"/>
            <w:shd w:val="clear" w:color="auto" w:fill="auto"/>
          </w:tcPr>
          <w:p w14:paraId="5305FD5E" w14:textId="49660DE8"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C30F39A" w14:textId="77777777" w:rsidTr="00325727">
        <w:tc>
          <w:tcPr>
            <w:tcW w:w="852" w:type="dxa"/>
            <w:shd w:val="clear" w:color="auto" w:fill="auto"/>
          </w:tcPr>
          <w:p w14:paraId="5228D12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2EB907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211146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21/2020/TT-BGDĐT ngày 31/7/2020</w:t>
            </w:r>
          </w:p>
        </w:tc>
        <w:tc>
          <w:tcPr>
            <w:tcW w:w="3260" w:type="dxa"/>
            <w:shd w:val="clear" w:color="auto" w:fill="auto"/>
          </w:tcPr>
          <w:p w14:paraId="04483C4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công tác thi đua, khen thưởng ngành Giáo dục</w:t>
            </w:r>
          </w:p>
        </w:tc>
        <w:tc>
          <w:tcPr>
            <w:tcW w:w="6095" w:type="dxa"/>
          </w:tcPr>
          <w:p w14:paraId="623CB17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Danh hiệu “Cờ thi đua của Bộ Giáo dục và Đào tạo”</w:t>
            </w:r>
          </w:p>
          <w:p w14:paraId="4D70842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Bằng khen của Bộ trưởng Bộ Giáo dục và Đào tạo</w:t>
            </w:r>
          </w:p>
          <w:p w14:paraId="708BDF2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Kỷ niệm chương “Vì sự nghiệp giáo dục”</w:t>
            </w:r>
          </w:p>
        </w:tc>
        <w:tc>
          <w:tcPr>
            <w:tcW w:w="1134" w:type="dxa"/>
            <w:shd w:val="clear" w:color="auto" w:fill="auto"/>
          </w:tcPr>
          <w:p w14:paraId="40FBEFF2" w14:textId="6B305326"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2132751" w14:textId="77777777" w:rsidTr="00325727">
        <w:tc>
          <w:tcPr>
            <w:tcW w:w="852" w:type="dxa"/>
            <w:shd w:val="clear" w:color="auto" w:fill="auto"/>
          </w:tcPr>
          <w:p w14:paraId="1CFE28E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D72C94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179F9F1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24/2020/TT-BGDĐT ngày 25/8/2020</w:t>
            </w:r>
          </w:p>
        </w:tc>
        <w:tc>
          <w:tcPr>
            <w:tcW w:w="3260" w:type="dxa"/>
            <w:shd w:val="clear" w:color="auto" w:fill="auto"/>
          </w:tcPr>
          <w:p w14:paraId="61A67B4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về việc sử dụng giáo viên, cán bộ quản lý giáo dục trong các cơ sở giáo dục mầm non, tiểu học, trung học cơ sở chưa đáp ứng trình độ chuẩn được đào tạo</w:t>
            </w:r>
          </w:p>
        </w:tc>
        <w:tc>
          <w:tcPr>
            <w:tcW w:w="6095" w:type="dxa"/>
          </w:tcPr>
          <w:p w14:paraId="4AD4822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việc sử dụng giáo viên, cán bộ quản lý giáo dục trong các cơ sở giáo dục mầm non, tiểu học, trung học cơ sở chưa đáp ứng trình độ chuẩn được đào tạo theo quy định của Luật Giáo dục năm 2019 nhưng không thuộc đối tượng thực hiện nâng trình độ chuẩn được đào tạo quy định tại Nghị định số </w:t>
            </w:r>
            <w:bookmarkStart w:id="68" w:name="tvpllink_rzbehobjbv_1"/>
            <w:r w:rsidRPr="00FE66A3">
              <w:rPr>
                <w:rFonts w:asciiTheme="majorHAnsi" w:hAnsiTheme="majorHAnsi" w:cstheme="majorHAnsi"/>
                <w:sz w:val="24"/>
              </w:rPr>
              <w:fldChar w:fldCharType="begin"/>
            </w:r>
            <w:r w:rsidRPr="00FE66A3">
              <w:rPr>
                <w:rFonts w:asciiTheme="majorHAnsi" w:hAnsiTheme="majorHAnsi" w:cstheme="majorHAnsi"/>
                <w:sz w:val="24"/>
              </w:rPr>
              <w:instrText xml:space="preserve"> HYPERLINK "https://thuvienphapluat.vn/van-ban/Giao-duc/Nghi-dinh-71-2020-ND-CP-lo-trinh-nang-trinh-do-chuan-duoc-dao-tao-cua-giao-vien-mam-non-432707.aspx" \t "_blank" </w:instrText>
            </w:r>
            <w:r w:rsidRPr="00FE66A3">
              <w:rPr>
                <w:rFonts w:asciiTheme="majorHAnsi" w:hAnsiTheme="majorHAnsi" w:cstheme="majorHAnsi"/>
                <w:sz w:val="24"/>
              </w:rPr>
              <w:fldChar w:fldCharType="separate"/>
            </w:r>
            <w:r w:rsidRPr="00FE66A3">
              <w:rPr>
                <w:rFonts w:asciiTheme="majorHAnsi" w:hAnsiTheme="majorHAnsi" w:cstheme="majorHAnsi"/>
                <w:sz w:val="24"/>
              </w:rPr>
              <w:t>71/2020/NĐ-CP</w:t>
            </w:r>
            <w:r w:rsidRPr="00FE66A3">
              <w:rPr>
                <w:rFonts w:asciiTheme="majorHAnsi" w:hAnsiTheme="majorHAnsi" w:cstheme="majorHAnsi"/>
                <w:sz w:val="24"/>
              </w:rPr>
              <w:fldChar w:fldCharType="end"/>
            </w:r>
            <w:bookmarkEnd w:id="68"/>
            <w:r w:rsidRPr="00FE66A3">
              <w:rPr>
                <w:rFonts w:asciiTheme="majorHAnsi" w:hAnsiTheme="majorHAnsi" w:cstheme="majorHAnsi"/>
                <w:sz w:val="24"/>
              </w:rPr>
              <w:t> ngày 30 tháng 6 năm 2020 của Chính phủ quy định lộ trình thực hiện nâng trình độ chuẩn được đào tạo của giáo viên mầm non, tiểu học, trung học cơ sở</w:t>
            </w:r>
          </w:p>
        </w:tc>
        <w:tc>
          <w:tcPr>
            <w:tcW w:w="1134" w:type="dxa"/>
            <w:shd w:val="clear" w:color="auto" w:fill="auto"/>
          </w:tcPr>
          <w:p w14:paraId="5590E0F6"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B54AA38" w14:textId="77777777" w:rsidTr="00325727">
        <w:tc>
          <w:tcPr>
            <w:tcW w:w="852" w:type="dxa"/>
            <w:shd w:val="clear" w:color="auto" w:fill="auto"/>
          </w:tcPr>
          <w:p w14:paraId="23D8221F"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5A1D4F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1C74733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28/2020/TT-BGDĐT ngày 04/9/2020 </w:t>
            </w:r>
          </w:p>
        </w:tc>
        <w:tc>
          <w:tcPr>
            <w:tcW w:w="3260" w:type="dxa"/>
            <w:shd w:val="clear" w:color="auto" w:fill="auto"/>
          </w:tcPr>
          <w:p w14:paraId="3A75744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điều lệ trường tiểu học</w:t>
            </w:r>
          </w:p>
        </w:tc>
        <w:tc>
          <w:tcPr>
            <w:tcW w:w="6095" w:type="dxa"/>
          </w:tcPr>
          <w:p w14:paraId="46FB8DF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tổ chức và hoạt động của trường tiểu học bao gồm: tổ chức và quản lý nhà trường; tổ chức hoạt động giáo dục; nhiệm vụ và quyền của giáo viên</w:t>
            </w:r>
          </w:p>
        </w:tc>
        <w:tc>
          <w:tcPr>
            <w:tcW w:w="1134" w:type="dxa"/>
            <w:shd w:val="clear" w:color="auto" w:fill="auto"/>
          </w:tcPr>
          <w:p w14:paraId="3B81BDA1"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5580167" w14:textId="77777777" w:rsidTr="00325727">
        <w:tc>
          <w:tcPr>
            <w:tcW w:w="852" w:type="dxa"/>
            <w:shd w:val="clear" w:color="auto" w:fill="auto"/>
          </w:tcPr>
          <w:p w14:paraId="7A131349"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8D7DBE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1C1C9EB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32/2020/TT-BGDĐT ngày 15/9/2020</w:t>
            </w:r>
          </w:p>
        </w:tc>
        <w:tc>
          <w:tcPr>
            <w:tcW w:w="3260" w:type="dxa"/>
            <w:shd w:val="clear" w:color="auto" w:fill="auto"/>
          </w:tcPr>
          <w:p w14:paraId="11018BE1" w14:textId="77777777" w:rsidR="00917C23" w:rsidRPr="00FE66A3" w:rsidRDefault="00917C23" w:rsidP="00C830C8">
            <w:pPr>
              <w:tabs>
                <w:tab w:val="left" w:pos="225"/>
              </w:tabs>
              <w:spacing w:before="60" w:after="60"/>
              <w:jc w:val="both"/>
              <w:rPr>
                <w:rFonts w:asciiTheme="majorHAnsi" w:hAnsiTheme="majorHAnsi" w:cstheme="majorHAnsi"/>
                <w:iCs/>
                <w:sz w:val="24"/>
                <w:shd w:val="clear" w:color="auto" w:fill="FFFFFF"/>
              </w:rPr>
            </w:pPr>
            <w:r w:rsidRPr="00FE66A3">
              <w:rPr>
                <w:rFonts w:asciiTheme="majorHAnsi" w:hAnsiTheme="majorHAnsi" w:cstheme="majorHAnsi"/>
                <w:sz w:val="24"/>
                <w:shd w:val="clear" w:color="auto" w:fill="FFFFFF"/>
                <w:lang w:val="vi-VN"/>
              </w:rPr>
              <w:t xml:space="preserve">Ban hành Điều lệ trường trung học cơ sở, trường trung học phổ </w:t>
            </w:r>
            <w:r w:rsidRPr="00FE66A3">
              <w:rPr>
                <w:rFonts w:asciiTheme="majorHAnsi" w:hAnsiTheme="majorHAnsi" w:cstheme="majorHAnsi"/>
                <w:sz w:val="24"/>
                <w:shd w:val="clear" w:color="auto" w:fill="FFFFFF"/>
                <w:lang w:val="vi-VN"/>
              </w:rPr>
              <w:lastRenderedPageBreak/>
              <w:t>thông và trường phổ thông có nhiều cấp học</w:t>
            </w:r>
            <w:r w:rsidRPr="00FE66A3">
              <w:rPr>
                <w:rFonts w:asciiTheme="majorHAnsi" w:hAnsiTheme="majorHAnsi" w:cstheme="majorHAnsi"/>
                <w:i/>
                <w:iCs/>
                <w:sz w:val="24"/>
                <w:shd w:val="clear" w:color="auto" w:fill="FFFFFF"/>
                <w:lang w:val="vi-VN"/>
              </w:rPr>
              <w:t>.</w:t>
            </w:r>
          </w:p>
        </w:tc>
        <w:tc>
          <w:tcPr>
            <w:tcW w:w="6095" w:type="dxa"/>
          </w:tcPr>
          <w:p w14:paraId="035FEF77" w14:textId="77777777" w:rsidR="00917C23" w:rsidRPr="00FE66A3" w:rsidRDefault="00917C23" w:rsidP="00C830C8">
            <w:pPr>
              <w:tabs>
                <w:tab w:val="left" w:pos="225"/>
              </w:tabs>
              <w:spacing w:before="60" w:after="60"/>
              <w:jc w:val="both"/>
              <w:rPr>
                <w:rFonts w:asciiTheme="majorHAnsi" w:hAnsiTheme="majorHAnsi" w:cstheme="majorHAnsi"/>
                <w:sz w:val="24"/>
                <w:shd w:val="clear" w:color="auto" w:fill="FFFFFF"/>
                <w:lang w:val="vi-VN"/>
              </w:rPr>
            </w:pPr>
            <w:r w:rsidRPr="00FE66A3">
              <w:rPr>
                <w:rFonts w:asciiTheme="majorHAnsi" w:hAnsiTheme="majorHAnsi" w:cstheme="majorHAnsi"/>
                <w:sz w:val="24"/>
                <w:shd w:val="clear" w:color="auto" w:fill="FFFFFF"/>
                <w:lang w:val="vi-VN"/>
              </w:rPr>
              <w:lastRenderedPageBreak/>
              <w:t xml:space="preserve">Quy định về tổ chức và hoạt động trường trung học cơ sở, trường trung học phổ thông và trường phổ thông có nhiều cấp học, bao gồm: tổ chức và quản lý nhà trường; tổ chức hoạt </w:t>
            </w:r>
            <w:r w:rsidRPr="00FE66A3">
              <w:rPr>
                <w:rFonts w:asciiTheme="majorHAnsi" w:hAnsiTheme="majorHAnsi" w:cstheme="majorHAnsi"/>
                <w:sz w:val="24"/>
                <w:shd w:val="clear" w:color="auto" w:fill="FFFFFF"/>
                <w:lang w:val="vi-VN"/>
              </w:rPr>
              <w:lastRenderedPageBreak/>
              <w:t>động giáo dục trong nhà trường; nhiệm vụ và quyền của giáo viên</w:t>
            </w:r>
          </w:p>
        </w:tc>
        <w:tc>
          <w:tcPr>
            <w:tcW w:w="1134" w:type="dxa"/>
            <w:shd w:val="clear" w:color="auto" w:fill="auto"/>
          </w:tcPr>
          <w:p w14:paraId="1272489A" w14:textId="37F2B8CA"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DBB42D0" w14:textId="77777777" w:rsidTr="00325727">
        <w:tc>
          <w:tcPr>
            <w:tcW w:w="852" w:type="dxa"/>
            <w:shd w:val="clear" w:color="auto" w:fill="auto"/>
          </w:tcPr>
          <w:p w14:paraId="5C3AB4DE"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3398A6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180795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35/2020/TT-BGDĐT ngày 01/10/2020</w:t>
            </w:r>
          </w:p>
        </w:tc>
        <w:tc>
          <w:tcPr>
            <w:tcW w:w="3260" w:type="dxa"/>
            <w:shd w:val="clear" w:color="auto" w:fill="auto"/>
          </w:tcPr>
          <w:p w14:paraId="18BD226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mã số, tiêu chuẩn chức danh nghề nghiệp, bổ nhiệm và xếp lương đối với viên chức giảng dạy trong các trường cao đẳng sư phạm công lập</w:t>
            </w:r>
          </w:p>
        </w:tc>
        <w:tc>
          <w:tcPr>
            <w:tcW w:w="6095" w:type="dxa"/>
            <w:vMerge w:val="restart"/>
          </w:tcPr>
          <w:p w14:paraId="2ADEA58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shd w:val="clear" w:color="auto" w:fill="auto"/>
          </w:tcPr>
          <w:p w14:paraId="3A814EDD" w14:textId="75A7EB1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12A76A5" w14:textId="77777777" w:rsidTr="00325727">
        <w:tc>
          <w:tcPr>
            <w:tcW w:w="852" w:type="dxa"/>
            <w:shd w:val="clear" w:color="auto" w:fill="auto"/>
          </w:tcPr>
          <w:p w14:paraId="63FEE6D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4EA0E8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23B739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04/2022/TT-BGDĐT ngày 04/3/2022</w:t>
            </w:r>
          </w:p>
        </w:tc>
        <w:tc>
          <w:tcPr>
            <w:tcW w:w="3260" w:type="dxa"/>
            <w:shd w:val="clear" w:color="auto" w:fill="auto"/>
          </w:tcPr>
          <w:p w14:paraId="1DCEEE1B"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Sửa đổi, bổ sung một số điều của Thông tư số 35/2020/TT-BGDĐT ngày 01 tháng 10 năm 2020 của Bộ trưởng Bộ Giáo dục và Đào tạo quy định mã số, tiêu chuẩn chức danh nghề nghiệp, bổ nhiệm và xếp lương đối với viên chức giảng dạy trong các trường cao đẳng sư phạm công lập; Thông tư số 40/2020/TT-BGDĐT ngày 26 tháng 10 năm 2020 của Bộ trưởng Bộ Giáo dục và Đào tạo quy định mã số, tiêu chuẩn chức danh nghề nghiệp, bổ nhiệm và xếp lương đối với viên chức giảng dạy trong các cơ sở giáo dục đại học công lập</w:t>
            </w:r>
          </w:p>
        </w:tc>
        <w:tc>
          <w:tcPr>
            <w:tcW w:w="6095" w:type="dxa"/>
            <w:vMerge/>
          </w:tcPr>
          <w:p w14:paraId="269151C2"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2FFA520D" w14:textId="45F26C54"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5187FBC" w14:textId="77777777" w:rsidTr="00325727">
        <w:tc>
          <w:tcPr>
            <w:tcW w:w="852" w:type="dxa"/>
            <w:shd w:val="clear" w:color="auto" w:fill="auto"/>
          </w:tcPr>
          <w:p w14:paraId="45165B14"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5B0DE8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D55360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36/2020/TT-BGDĐT ngày 05/10/2020</w:t>
            </w:r>
          </w:p>
        </w:tc>
        <w:tc>
          <w:tcPr>
            <w:tcW w:w="3260" w:type="dxa"/>
            <w:shd w:val="clear" w:color="auto" w:fill="auto"/>
          </w:tcPr>
          <w:p w14:paraId="7906C711"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 xml:space="preserve">Quy định chế độ làm việc của giảng viên trường </w:t>
            </w:r>
            <w:r w:rsidRPr="00FE66A3">
              <w:rPr>
                <w:rFonts w:asciiTheme="majorHAnsi" w:hAnsiTheme="majorHAnsi" w:cstheme="majorHAnsi"/>
                <w:sz w:val="24"/>
              </w:rPr>
              <w:t xml:space="preserve">cao đẳng sư phạm </w:t>
            </w:r>
          </w:p>
        </w:tc>
        <w:tc>
          <w:tcPr>
            <w:tcW w:w="6095" w:type="dxa"/>
          </w:tcPr>
          <w:p w14:paraId="140FC240" w14:textId="77777777" w:rsidR="00917C23" w:rsidRPr="00FE66A3" w:rsidRDefault="00917C23" w:rsidP="00C830C8">
            <w:pPr>
              <w:tabs>
                <w:tab w:val="left" w:pos="225"/>
              </w:tabs>
              <w:spacing w:before="60" w:after="60"/>
              <w:jc w:val="both"/>
              <w:rPr>
                <w:rFonts w:asciiTheme="majorHAnsi" w:hAnsiTheme="majorHAnsi" w:cstheme="majorHAnsi"/>
                <w:spacing w:val="-4"/>
                <w:sz w:val="24"/>
              </w:rPr>
            </w:pPr>
            <w:r w:rsidRPr="00FE66A3">
              <w:rPr>
                <w:rFonts w:asciiTheme="majorHAnsi" w:hAnsiTheme="majorHAnsi" w:cstheme="majorHAnsi"/>
                <w:spacing w:val="-4"/>
                <w:sz w:val="24"/>
              </w:rPr>
              <w:t>Quy định chế độ làm việc của giảng viên trường cao đẳng sư phạm và các trường cao đẳng có nhóm ngành đào tạo giáo viên trình độ cao đẳng, bao gồm: Nhiệm vụ của các chức danh giảng viên; thời gian làm việc, giờ chuẩn giảng dạy và nghiên cứu khoa học; quy đổi các hoạt động chuyên môn khác ra giờ chuẩn và chế độ làm việc vượt định mức lao động</w:t>
            </w:r>
          </w:p>
        </w:tc>
        <w:tc>
          <w:tcPr>
            <w:tcW w:w="1134" w:type="dxa"/>
            <w:shd w:val="clear" w:color="auto" w:fill="auto"/>
          </w:tcPr>
          <w:p w14:paraId="3B9BDA75" w14:textId="0032BB58"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E07DD37" w14:textId="77777777" w:rsidTr="00325727">
        <w:tc>
          <w:tcPr>
            <w:tcW w:w="852" w:type="dxa"/>
            <w:shd w:val="clear" w:color="auto" w:fill="auto"/>
          </w:tcPr>
          <w:p w14:paraId="77E94934"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BAA3E0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D1AB9B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38/2020/TT-BGDĐT ngày 06/10/2020</w:t>
            </w:r>
          </w:p>
        </w:tc>
        <w:tc>
          <w:tcPr>
            <w:tcW w:w="3260" w:type="dxa"/>
            <w:shd w:val="clear" w:color="auto" w:fill="auto"/>
          </w:tcPr>
          <w:p w14:paraId="655337CF" w14:textId="77777777" w:rsidR="00917C23" w:rsidRPr="00FE66A3" w:rsidRDefault="00917C23" w:rsidP="00C830C8">
            <w:pPr>
              <w:tabs>
                <w:tab w:val="left" w:pos="225"/>
              </w:tabs>
              <w:spacing w:before="60" w:after="60"/>
              <w:jc w:val="both"/>
              <w:rPr>
                <w:rFonts w:asciiTheme="majorHAnsi" w:hAnsiTheme="majorHAnsi" w:cstheme="majorHAnsi"/>
                <w:b/>
                <w:sz w:val="24"/>
              </w:rPr>
            </w:pPr>
            <w:r w:rsidRPr="00FE66A3">
              <w:rPr>
                <w:rFonts w:asciiTheme="majorHAnsi" w:hAnsiTheme="majorHAnsi" w:cstheme="majorHAnsi"/>
                <w:sz w:val="24"/>
              </w:rPr>
              <w:t>Ban hành quy định về liên kết đào tạo với nước ngoài trình độ đại học, thạc sĩ, tiến sĩ theo hình thức trực tuyến và hình thức trực tiếp kết hợp trực tuyến</w:t>
            </w:r>
          </w:p>
        </w:tc>
        <w:tc>
          <w:tcPr>
            <w:tcW w:w="6095" w:type="dxa"/>
          </w:tcPr>
          <w:p w14:paraId="4490DEF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Chương trình đào tạo</w:t>
            </w:r>
          </w:p>
          <w:p w14:paraId="04C73AC6"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7. Đội ngũ giảng viên</w:t>
            </w:r>
          </w:p>
          <w:p w14:paraId="6A266D8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9. Trách nhiệm của các bên liên kết trong việc tổ chức hoạt động liên kết đào tạo</w:t>
            </w:r>
          </w:p>
        </w:tc>
        <w:tc>
          <w:tcPr>
            <w:tcW w:w="1134" w:type="dxa"/>
            <w:shd w:val="clear" w:color="auto" w:fill="auto"/>
          </w:tcPr>
          <w:p w14:paraId="5F43FB2D" w14:textId="3549D6DE"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30BEBBD" w14:textId="77777777" w:rsidTr="00325727">
        <w:tc>
          <w:tcPr>
            <w:tcW w:w="852" w:type="dxa"/>
            <w:shd w:val="clear" w:color="auto" w:fill="auto"/>
          </w:tcPr>
          <w:p w14:paraId="1EBE6817"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9ABFD6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625BB2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40/2020/TT-BGDĐT ngày 26/10/2020</w:t>
            </w:r>
          </w:p>
        </w:tc>
        <w:tc>
          <w:tcPr>
            <w:tcW w:w="3260" w:type="dxa"/>
            <w:shd w:val="clear" w:color="auto" w:fill="auto"/>
          </w:tcPr>
          <w:p w14:paraId="1089936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mã số, tiêu chuẩn chức danh nghề nghiệp, bổ nhiệm và xếp lương đối với viên chức giảng dạy trong các cơ sở giáo dục đại học công lập</w:t>
            </w:r>
          </w:p>
        </w:tc>
        <w:tc>
          <w:tcPr>
            <w:tcW w:w="6095" w:type="dxa"/>
          </w:tcPr>
          <w:p w14:paraId="08E772F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shd w:val="clear" w:color="auto" w:fill="auto"/>
          </w:tcPr>
          <w:p w14:paraId="32312958" w14:textId="6CC4C974"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CEB393B" w14:textId="77777777" w:rsidTr="00325727">
        <w:tc>
          <w:tcPr>
            <w:tcW w:w="852" w:type="dxa"/>
            <w:shd w:val="clear" w:color="auto" w:fill="auto"/>
          </w:tcPr>
          <w:p w14:paraId="1B5F722D"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7ABEAE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95EC554"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sz w:val="24"/>
              </w:rPr>
              <w:t>45/2020/TT-BGDĐT ngày 11/11/2020</w:t>
            </w:r>
          </w:p>
        </w:tc>
        <w:tc>
          <w:tcPr>
            <w:tcW w:w="3260" w:type="dxa"/>
            <w:shd w:val="clear" w:color="auto" w:fill="auto"/>
          </w:tcPr>
          <w:p w14:paraId="23C51091" w14:textId="77777777" w:rsidR="00917C23" w:rsidRPr="00FE66A3" w:rsidRDefault="00917C23" w:rsidP="00C830C8">
            <w:pPr>
              <w:tabs>
                <w:tab w:val="left" w:pos="225"/>
              </w:tabs>
              <w:spacing w:before="60" w:after="60"/>
              <w:jc w:val="both"/>
              <w:rPr>
                <w:rFonts w:asciiTheme="majorHAnsi" w:hAnsiTheme="majorHAnsi" w:cstheme="majorHAnsi"/>
                <w:sz w:val="24"/>
                <w:lang w:val="vi-VN"/>
              </w:rPr>
            </w:pPr>
            <w:r w:rsidRPr="00FE66A3">
              <w:rPr>
                <w:rFonts w:asciiTheme="majorHAnsi" w:hAnsiTheme="majorHAnsi" w:cstheme="majorHAnsi"/>
                <w:bCs/>
                <w:sz w:val="24"/>
              </w:rPr>
              <w:t>Ban hành Quy chế xét tặng Giải thưởng khoa học và công nghệ dành cho giảng viên trẻ và sinh viên trong cơ sở giáo dục đại học</w:t>
            </w:r>
          </w:p>
        </w:tc>
        <w:tc>
          <w:tcPr>
            <w:tcW w:w="6095" w:type="dxa"/>
          </w:tcPr>
          <w:p w14:paraId="5A19577A" w14:textId="77777777" w:rsidR="00917C23" w:rsidRPr="00FE66A3" w:rsidRDefault="00917C23"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bCs/>
                <w:sz w:val="24"/>
              </w:rPr>
              <w:t>- Điều 4. Điều kiện đối với công trình, đề tài tham gia xét Giải thưởng</w:t>
            </w:r>
          </w:p>
          <w:p w14:paraId="193DC421" w14:textId="77777777" w:rsidR="00917C23" w:rsidRPr="00FE66A3" w:rsidRDefault="00917C23"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bCs/>
                <w:sz w:val="24"/>
              </w:rPr>
              <w:t>- Điều 5. Số lượng công trình, đề tài gửi tham gia xét Giải thưởng</w:t>
            </w:r>
          </w:p>
          <w:p w14:paraId="7199F389" w14:textId="77777777" w:rsidR="00917C23" w:rsidRPr="00FE66A3" w:rsidRDefault="00917C23"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bCs/>
                <w:sz w:val="24"/>
              </w:rPr>
              <w:t>- Điều 7. Hồ sơ tham gia xét Giải thưởng</w:t>
            </w:r>
          </w:p>
          <w:p w14:paraId="3A20CEE6" w14:textId="77777777" w:rsidR="00917C23" w:rsidRPr="00FE66A3" w:rsidRDefault="00917C23"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bCs/>
                <w:sz w:val="24"/>
              </w:rPr>
              <w:t>- Điều 8. Thời gian nộp hồ sơ, đánh giá, xét giải và tổ chức lễ trao Giải thưởng</w:t>
            </w:r>
          </w:p>
        </w:tc>
        <w:tc>
          <w:tcPr>
            <w:tcW w:w="1134" w:type="dxa"/>
            <w:shd w:val="clear" w:color="auto" w:fill="auto"/>
          </w:tcPr>
          <w:p w14:paraId="17AE1869" w14:textId="54716851"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B053CF8" w14:textId="77777777" w:rsidTr="00325727">
        <w:tc>
          <w:tcPr>
            <w:tcW w:w="852" w:type="dxa"/>
            <w:shd w:val="clear" w:color="auto" w:fill="auto"/>
          </w:tcPr>
          <w:p w14:paraId="36FF520B"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BFB4004"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Thông tư</w:t>
            </w:r>
          </w:p>
        </w:tc>
        <w:tc>
          <w:tcPr>
            <w:tcW w:w="1985" w:type="dxa"/>
            <w:shd w:val="clear" w:color="auto" w:fill="auto"/>
          </w:tcPr>
          <w:p w14:paraId="70D3D95A"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52/2020/TT-BGDĐT ngày  31/12/2020</w:t>
            </w:r>
          </w:p>
        </w:tc>
        <w:tc>
          <w:tcPr>
            <w:tcW w:w="3260" w:type="dxa"/>
            <w:shd w:val="clear" w:color="auto" w:fill="auto"/>
          </w:tcPr>
          <w:p w14:paraId="0A46544D"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Ban hành điều lệ trường mầm non</w:t>
            </w:r>
          </w:p>
        </w:tc>
        <w:tc>
          <w:tcPr>
            <w:tcW w:w="6095" w:type="dxa"/>
          </w:tcPr>
          <w:p w14:paraId="471CB22A"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Điều 10. Hiệu trưởng, phó hiệu trưởng</w:t>
            </w:r>
          </w:p>
          <w:p w14:paraId="32EBC4D5"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Đ</w:t>
            </w:r>
            <w:bookmarkStart w:id="69" w:name="dieu_26"/>
            <w:r w:rsidRPr="00FE66A3">
              <w:rPr>
                <w:rFonts w:asciiTheme="majorHAnsi" w:hAnsiTheme="majorHAnsi" w:cstheme="majorHAnsi"/>
                <w:sz w:val="24"/>
                <w:szCs w:val="24"/>
              </w:rPr>
              <w:t>iều 26. Giáo viên, nhân viên</w:t>
            </w:r>
            <w:bookmarkEnd w:id="69"/>
          </w:p>
          <w:p w14:paraId="19EAF579"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w:t>
            </w:r>
            <w:bookmarkStart w:id="70" w:name="dieu_27"/>
            <w:r w:rsidRPr="00FE66A3">
              <w:rPr>
                <w:rFonts w:asciiTheme="majorHAnsi" w:hAnsiTheme="majorHAnsi" w:cstheme="majorHAnsi"/>
                <w:sz w:val="24"/>
                <w:szCs w:val="24"/>
              </w:rPr>
              <w:t>Điều 27. Nhiệm vụ của giáo viên</w:t>
            </w:r>
            <w:bookmarkEnd w:id="70"/>
          </w:p>
          <w:p w14:paraId="65D7F17B"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w:t>
            </w:r>
            <w:bookmarkStart w:id="71" w:name="dieu_30"/>
            <w:r w:rsidRPr="00FE66A3">
              <w:rPr>
                <w:rFonts w:asciiTheme="majorHAnsi" w:hAnsiTheme="majorHAnsi" w:cstheme="majorHAnsi"/>
                <w:sz w:val="24"/>
                <w:szCs w:val="24"/>
              </w:rPr>
              <w:t>Điều 30. Trình độ chuẩn được đào tạo, chuẩn nghề nghiệp của giáo viên, nhân viên</w:t>
            </w:r>
            <w:bookmarkEnd w:id="71"/>
          </w:p>
          <w:p w14:paraId="2857E350"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rPr>
            </w:pPr>
            <w:r w:rsidRPr="00FE66A3">
              <w:rPr>
                <w:rFonts w:asciiTheme="majorHAnsi" w:hAnsiTheme="majorHAnsi" w:cstheme="majorHAnsi"/>
                <w:sz w:val="24"/>
                <w:szCs w:val="24"/>
              </w:rPr>
              <w:t xml:space="preserve">- </w:t>
            </w:r>
            <w:bookmarkStart w:id="72" w:name="dieu_31"/>
            <w:r w:rsidRPr="00FE66A3">
              <w:rPr>
                <w:rFonts w:asciiTheme="majorHAnsi" w:hAnsiTheme="majorHAnsi" w:cstheme="majorHAnsi"/>
                <w:sz w:val="24"/>
                <w:szCs w:val="24"/>
              </w:rPr>
              <w:t>Điều 31. Hành vi, ứng xử, trang phục của giáo viên, nhân viên</w:t>
            </w:r>
            <w:bookmarkEnd w:id="72"/>
          </w:p>
        </w:tc>
        <w:tc>
          <w:tcPr>
            <w:tcW w:w="1134" w:type="dxa"/>
            <w:shd w:val="clear" w:color="auto" w:fill="auto"/>
          </w:tcPr>
          <w:p w14:paraId="4EB82F8E" w14:textId="1DBBCAF6"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5061EA7" w14:textId="77777777" w:rsidTr="00325727">
        <w:tc>
          <w:tcPr>
            <w:tcW w:w="852" w:type="dxa"/>
            <w:shd w:val="clear" w:color="auto" w:fill="auto"/>
          </w:tcPr>
          <w:p w14:paraId="6300BC86"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E4D56F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80F20D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01/2021/TT-BGDĐT ngày 02/02/2021 </w:t>
            </w:r>
          </w:p>
        </w:tc>
        <w:tc>
          <w:tcPr>
            <w:tcW w:w="3260" w:type="dxa"/>
            <w:shd w:val="clear" w:color="auto" w:fill="auto"/>
          </w:tcPr>
          <w:p w14:paraId="276BDEC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mã số, tiêu chuẩn chức danh nghề nghiệp và bổ nhiệm, xếp lương viên chức giảng dạy trong các cơ sở giáo dục mầm non công lập</w:t>
            </w:r>
          </w:p>
        </w:tc>
        <w:tc>
          <w:tcPr>
            <w:tcW w:w="6095" w:type="dxa"/>
          </w:tcPr>
          <w:p w14:paraId="704D553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shd w:val="clear" w:color="auto" w:fill="auto"/>
          </w:tcPr>
          <w:p w14:paraId="61CC487F" w14:textId="4866098C"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55361994" w14:textId="77777777" w:rsidTr="00325727">
        <w:tc>
          <w:tcPr>
            <w:tcW w:w="852" w:type="dxa"/>
            <w:shd w:val="clear" w:color="auto" w:fill="auto"/>
          </w:tcPr>
          <w:p w14:paraId="06D2E9CD"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4601E2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670F53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02/2021/TT-BGDĐT ngày 02/02/2021 </w:t>
            </w:r>
          </w:p>
        </w:tc>
        <w:tc>
          <w:tcPr>
            <w:tcW w:w="3260" w:type="dxa"/>
            <w:shd w:val="clear" w:color="auto" w:fill="auto"/>
          </w:tcPr>
          <w:p w14:paraId="467B0F6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mã số, tiêu chuẩn chức danh nghề nghiệp và bổ nhiệm, xếp lương viên chức giảng dạy trong các trường tiểu học công lập</w:t>
            </w:r>
          </w:p>
        </w:tc>
        <w:tc>
          <w:tcPr>
            <w:tcW w:w="6095" w:type="dxa"/>
          </w:tcPr>
          <w:p w14:paraId="7A0B8C0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shd w:val="clear" w:color="auto" w:fill="auto"/>
          </w:tcPr>
          <w:p w14:paraId="2807FB08" w14:textId="0D8912F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566CBFE1" w14:textId="77777777" w:rsidTr="00325727">
        <w:tc>
          <w:tcPr>
            <w:tcW w:w="852" w:type="dxa"/>
            <w:shd w:val="clear" w:color="auto" w:fill="auto"/>
          </w:tcPr>
          <w:p w14:paraId="17801B09"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899DAB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3167C1D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03/2021/TT-BGDĐT ngày 02/02/2021 </w:t>
            </w:r>
          </w:p>
        </w:tc>
        <w:tc>
          <w:tcPr>
            <w:tcW w:w="3260" w:type="dxa"/>
            <w:shd w:val="clear" w:color="auto" w:fill="auto"/>
          </w:tcPr>
          <w:p w14:paraId="74854E5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Quy định mã số, tiêu chuẩn chức danh nghề nghiệp và bổ nhiệm, xếp lương viên chức giảng dạy trong các trường trung học công lập</w:t>
            </w:r>
          </w:p>
        </w:tc>
        <w:tc>
          <w:tcPr>
            <w:tcW w:w="6095" w:type="dxa"/>
          </w:tcPr>
          <w:p w14:paraId="391C5B7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shd w:val="clear" w:color="auto" w:fill="auto"/>
          </w:tcPr>
          <w:p w14:paraId="0FEEC79E" w14:textId="5EA90556"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33DC141" w14:textId="77777777" w:rsidTr="00325727">
        <w:tc>
          <w:tcPr>
            <w:tcW w:w="852" w:type="dxa"/>
            <w:shd w:val="clear" w:color="auto" w:fill="auto"/>
          </w:tcPr>
          <w:p w14:paraId="2509FF85"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0B9C508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06CB3D1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04/2021/TT-BGDĐT ngày 02/02/2021 </w:t>
            </w:r>
          </w:p>
        </w:tc>
        <w:tc>
          <w:tcPr>
            <w:tcW w:w="3260" w:type="dxa"/>
            <w:shd w:val="clear" w:color="auto" w:fill="auto"/>
          </w:tcPr>
          <w:p w14:paraId="3DF4601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Quy định mã số, tiêu chuẩn chức danh nghề nghiệp và bổ nhiệm, xếp lương viên chức </w:t>
            </w:r>
            <w:r w:rsidRPr="00FE66A3">
              <w:rPr>
                <w:rFonts w:asciiTheme="majorHAnsi" w:hAnsiTheme="majorHAnsi" w:cstheme="majorHAnsi"/>
                <w:sz w:val="24"/>
              </w:rPr>
              <w:lastRenderedPageBreak/>
              <w:t>giảng dạy trong trường trung học phổ thông công lập</w:t>
            </w:r>
          </w:p>
        </w:tc>
        <w:tc>
          <w:tcPr>
            <w:tcW w:w="6095" w:type="dxa"/>
          </w:tcPr>
          <w:p w14:paraId="63175B66"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 xml:space="preserve">Quy định:  Nhiệm vụ; tiêu chuẩn về trình độ đào tạo, bồi dưỡng; tiêu chuẩn về năng lực chuyên môn, nghiệp vụ của </w:t>
            </w:r>
            <w:r w:rsidRPr="00FE66A3">
              <w:rPr>
                <w:rFonts w:asciiTheme="majorHAnsi" w:hAnsiTheme="majorHAnsi" w:cstheme="majorHAnsi"/>
                <w:sz w:val="24"/>
              </w:rPr>
              <w:lastRenderedPageBreak/>
              <w:t xml:space="preserve">giảng viên; Nguyên tắc bổ nhiệm và xếp lương theo chức danh nghề nghiệp; </w:t>
            </w:r>
          </w:p>
        </w:tc>
        <w:tc>
          <w:tcPr>
            <w:tcW w:w="1134" w:type="dxa"/>
            <w:shd w:val="clear" w:color="auto" w:fill="auto"/>
          </w:tcPr>
          <w:p w14:paraId="121A3A5D" w14:textId="153EA743"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5A6D459" w14:textId="77777777" w:rsidTr="00325727">
        <w:tc>
          <w:tcPr>
            <w:tcW w:w="852" w:type="dxa"/>
            <w:shd w:val="clear" w:color="auto" w:fill="auto"/>
          </w:tcPr>
          <w:p w14:paraId="432B8852"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81983FB"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lang w:val="en"/>
              </w:rPr>
            </w:pPr>
            <w:r w:rsidRPr="00FE66A3">
              <w:rPr>
                <w:rFonts w:asciiTheme="majorHAnsi" w:hAnsiTheme="majorHAnsi" w:cstheme="majorHAnsi"/>
                <w:sz w:val="24"/>
                <w:szCs w:val="24"/>
                <w:lang w:val="en"/>
              </w:rPr>
              <w:t xml:space="preserve">Thông tư </w:t>
            </w:r>
          </w:p>
        </w:tc>
        <w:tc>
          <w:tcPr>
            <w:tcW w:w="1985" w:type="dxa"/>
            <w:shd w:val="clear" w:color="auto" w:fill="auto"/>
          </w:tcPr>
          <w:p w14:paraId="05E93E5B" w14:textId="77777777" w:rsidR="00917C23" w:rsidRPr="00FE66A3" w:rsidRDefault="00917C23" w:rsidP="00C830C8">
            <w:pPr>
              <w:pStyle w:val="Normal1"/>
              <w:tabs>
                <w:tab w:val="left" w:pos="225"/>
              </w:tabs>
              <w:spacing w:before="60" w:after="60"/>
              <w:jc w:val="both"/>
              <w:rPr>
                <w:rFonts w:asciiTheme="majorHAnsi" w:hAnsiTheme="majorHAnsi" w:cstheme="majorHAnsi"/>
                <w:sz w:val="24"/>
                <w:szCs w:val="24"/>
                <w:lang w:val="en"/>
              </w:rPr>
            </w:pPr>
            <w:r w:rsidRPr="00FE66A3">
              <w:rPr>
                <w:rFonts w:asciiTheme="majorHAnsi" w:hAnsiTheme="majorHAnsi" w:cstheme="majorHAnsi"/>
                <w:sz w:val="24"/>
                <w:szCs w:val="24"/>
                <w:lang w:val="en"/>
              </w:rPr>
              <w:t xml:space="preserve">07/2021/TT-BGDĐT ngày </w:t>
            </w:r>
            <w:r w:rsidRPr="00FE66A3">
              <w:rPr>
                <w:rFonts w:asciiTheme="majorHAnsi" w:hAnsiTheme="majorHAnsi" w:cstheme="majorHAnsi"/>
                <w:sz w:val="24"/>
                <w:szCs w:val="24"/>
              </w:rPr>
              <w:t xml:space="preserve">12/3/2021 </w:t>
            </w:r>
          </w:p>
        </w:tc>
        <w:tc>
          <w:tcPr>
            <w:tcW w:w="3260" w:type="dxa"/>
            <w:shd w:val="clear" w:color="auto" w:fill="auto"/>
          </w:tcPr>
          <w:p w14:paraId="6009DA6F" w14:textId="77777777" w:rsidR="00917C23" w:rsidRPr="00FE66A3" w:rsidRDefault="00917C23" w:rsidP="00C830C8">
            <w:pPr>
              <w:tabs>
                <w:tab w:val="left" w:pos="225"/>
              </w:tabs>
              <w:autoSpaceDE w:val="0"/>
              <w:autoSpaceDN w:val="0"/>
              <w:adjustRightInd w:val="0"/>
              <w:spacing w:before="60" w:after="60"/>
              <w:jc w:val="both"/>
              <w:rPr>
                <w:rFonts w:asciiTheme="majorHAnsi" w:hAnsiTheme="majorHAnsi" w:cstheme="majorHAnsi"/>
                <w:sz w:val="24"/>
                <w:lang w:val="en"/>
              </w:rPr>
            </w:pPr>
            <w:r w:rsidRPr="00FE66A3">
              <w:rPr>
                <w:rFonts w:asciiTheme="majorHAnsi" w:hAnsiTheme="majorHAnsi" w:cstheme="majorHAnsi"/>
                <w:sz w:val="24"/>
              </w:rPr>
              <w:t>Ban hành quy chế tổ chức và hoạt động của trường phổ thông năng khiếu thể dục, thể thao</w:t>
            </w:r>
          </w:p>
        </w:tc>
        <w:tc>
          <w:tcPr>
            <w:tcW w:w="6095" w:type="dxa"/>
          </w:tcPr>
          <w:p w14:paraId="750DC90F" w14:textId="77777777" w:rsidR="00917C23" w:rsidRPr="00FE66A3" w:rsidRDefault="00917C23" w:rsidP="00C830C8">
            <w:pPr>
              <w:tabs>
                <w:tab w:val="left" w:pos="225"/>
              </w:tabs>
              <w:autoSpaceDE w:val="0"/>
              <w:autoSpaceDN w:val="0"/>
              <w:adjustRightInd w:val="0"/>
              <w:spacing w:before="60" w:after="60"/>
              <w:jc w:val="both"/>
              <w:rPr>
                <w:rFonts w:asciiTheme="majorHAnsi" w:hAnsiTheme="majorHAnsi" w:cstheme="majorHAnsi"/>
                <w:sz w:val="24"/>
              </w:rPr>
            </w:pPr>
            <w:r w:rsidRPr="00FE66A3">
              <w:rPr>
                <w:rFonts w:asciiTheme="majorHAnsi" w:hAnsiTheme="majorHAnsi" w:cstheme="majorHAnsi"/>
                <w:sz w:val="24"/>
              </w:rPr>
              <w:t>- Điều 4. Chính sách đối với viên chức quản lý, giáo viên</w:t>
            </w:r>
          </w:p>
          <w:p w14:paraId="2CE74481" w14:textId="77777777" w:rsidR="00917C23" w:rsidRPr="00FE66A3" w:rsidRDefault="00917C23" w:rsidP="00C830C8">
            <w:pPr>
              <w:tabs>
                <w:tab w:val="left" w:pos="225"/>
              </w:tabs>
              <w:autoSpaceDE w:val="0"/>
              <w:autoSpaceDN w:val="0"/>
              <w:adjustRightInd w:val="0"/>
              <w:spacing w:before="60" w:after="60"/>
              <w:jc w:val="both"/>
              <w:rPr>
                <w:rFonts w:asciiTheme="majorHAnsi" w:hAnsiTheme="majorHAnsi" w:cstheme="majorHAnsi"/>
                <w:sz w:val="24"/>
              </w:rPr>
            </w:pPr>
            <w:r w:rsidRPr="00FE66A3">
              <w:rPr>
                <w:rFonts w:asciiTheme="majorHAnsi" w:hAnsiTheme="majorHAnsi" w:cstheme="majorHAnsi"/>
                <w:sz w:val="24"/>
              </w:rPr>
              <w:t xml:space="preserve">- Điều 10. Nhiệm vụ, quyền hạn của Hiệu trưởng, Phó Hiệu trưởng </w:t>
            </w:r>
          </w:p>
          <w:p w14:paraId="3F3BCCAC" w14:textId="77777777" w:rsidR="00917C23" w:rsidRPr="00FE66A3" w:rsidRDefault="00917C23" w:rsidP="00C830C8">
            <w:pPr>
              <w:tabs>
                <w:tab w:val="left" w:pos="225"/>
              </w:tabs>
              <w:autoSpaceDE w:val="0"/>
              <w:autoSpaceDN w:val="0"/>
              <w:adjustRightInd w:val="0"/>
              <w:spacing w:before="60" w:after="60"/>
              <w:jc w:val="both"/>
              <w:rPr>
                <w:rFonts w:asciiTheme="majorHAnsi" w:hAnsiTheme="majorHAnsi" w:cstheme="majorHAnsi"/>
                <w:sz w:val="24"/>
              </w:rPr>
            </w:pPr>
            <w:r w:rsidRPr="00FE66A3">
              <w:rPr>
                <w:rFonts w:asciiTheme="majorHAnsi" w:hAnsiTheme="majorHAnsi" w:cstheme="majorHAnsi"/>
                <w:sz w:val="24"/>
              </w:rPr>
              <w:t>- Điều 11. Nhiệm vụ, quyền hạn của giáo viên, nhân viên</w:t>
            </w:r>
          </w:p>
        </w:tc>
        <w:tc>
          <w:tcPr>
            <w:tcW w:w="1134" w:type="dxa"/>
            <w:shd w:val="clear" w:color="auto" w:fill="auto"/>
          </w:tcPr>
          <w:p w14:paraId="7427CB15" w14:textId="1FA361D9"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82CDC59" w14:textId="77777777" w:rsidTr="00325727">
        <w:tc>
          <w:tcPr>
            <w:tcW w:w="852" w:type="dxa"/>
            <w:shd w:val="clear" w:color="auto" w:fill="auto"/>
          </w:tcPr>
          <w:p w14:paraId="5C2D2D9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C3A590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7576990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11/2021/TT-BGDĐT ngày 05/04/2021</w:t>
            </w:r>
          </w:p>
          <w:p w14:paraId="61DA0E9D"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3260" w:type="dxa"/>
            <w:shd w:val="clear" w:color="auto" w:fill="auto"/>
          </w:tcPr>
          <w:p w14:paraId="056F922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chương trình và thực hiện bồi dưỡng nghiệp vụ sư phạm cho người có bằng cử nhân chuyên ngành phù hợp có nguyện vọng trở thành giáo viên tiểu học</w:t>
            </w:r>
          </w:p>
        </w:tc>
        <w:tc>
          <w:tcPr>
            <w:tcW w:w="6095" w:type="dxa"/>
          </w:tcPr>
          <w:p w14:paraId="244691F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I. Mục đích ban hành chương trình bồi dưỡng</w:t>
            </w:r>
          </w:p>
          <w:p w14:paraId="425AD2F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Chương trình bồi dưỡng nghiệp vụ sư phạm cho người có bằng cử nhân chuyên ngành phù hợp có nguyện vọng trở thành giáo viên tiểu học là căn cứ để các cơ sở giáo dục tổ chức bồi dưỡng, cấp chứng chỉ nghiệp vụ sư phạm cho người có bằng cử nhân chuyên ngành phù hợp có nguyện vọng trở thành giáo viên tiểu học theo quy định.</w:t>
            </w:r>
          </w:p>
          <w:p w14:paraId="315B97C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II. Đối tượng áp dụng</w:t>
            </w:r>
          </w:p>
          <w:p w14:paraId="21DAB5E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 Những người có bằng cử nhân chuyên ngành phù hợp có nguyện vọng trở thành giáo viên tiểu học (Âm nhạc, Mỹ thuật, Tin học, Công nghệ, Giáo dục thể chất, Ngoại ngữ).</w:t>
            </w:r>
          </w:p>
        </w:tc>
        <w:tc>
          <w:tcPr>
            <w:tcW w:w="1134" w:type="dxa"/>
            <w:shd w:val="clear" w:color="auto" w:fill="auto"/>
          </w:tcPr>
          <w:p w14:paraId="5E80A453" w14:textId="59ED97A0"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5E41BFED" w14:textId="77777777" w:rsidTr="00325727">
        <w:tc>
          <w:tcPr>
            <w:tcW w:w="852" w:type="dxa"/>
            <w:shd w:val="clear" w:color="auto" w:fill="auto"/>
          </w:tcPr>
          <w:p w14:paraId="3C0DEDCA"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D6845B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24471D1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12/2021/TT-BGDĐT ngày 05/04/2021</w:t>
            </w:r>
          </w:p>
        </w:tc>
        <w:tc>
          <w:tcPr>
            <w:tcW w:w="3260" w:type="dxa"/>
            <w:shd w:val="clear" w:color="auto" w:fill="auto"/>
          </w:tcPr>
          <w:p w14:paraId="57343B1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chương trình và thực hiện bồi dưỡng nghiệp vụ sư phạm cho người có bằng cử nhân chuyên ngành phù hợp có nguyện vọng trở thành giáo viên trung học cơ sở, trung học phổ thông</w:t>
            </w:r>
          </w:p>
        </w:tc>
        <w:tc>
          <w:tcPr>
            <w:tcW w:w="6095" w:type="dxa"/>
          </w:tcPr>
          <w:p w14:paraId="09CC00F5"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I. Mục đích ban hành chương trình bồi dưỡng</w:t>
            </w:r>
          </w:p>
          <w:p w14:paraId="724D666E"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Chương trình bồi dưỡng nghiệp vụ sư phạm cho người có bằng cử nhân chuyên ngành phù hợp có nguyện vọng trở thành giáo viên trung học cơ sở (THCS), giáo viên trung học phổ thông (THPT) là căn cứ để các cơ sở giáo dục tổ chức bồi dưỡng, cấp chứng chỉ nghiệp vụ sư phạm cho người có bằng cử nhân chuyên ngành phù hợp có nguyện vọng trở thành giáo viên THCS/THPT theo quy định.</w:t>
            </w:r>
          </w:p>
          <w:p w14:paraId="1E5F895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II. Đối tượng áp dụng</w:t>
            </w:r>
          </w:p>
          <w:p w14:paraId="5224A05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 Những người có bằng cử nhân chuyên ngành phù hợp với một trong các môn học của cấp THCS, cấp THPT có nguyện vọng trở thành giáo viên THCS/THPT.</w:t>
            </w:r>
          </w:p>
          <w:p w14:paraId="62287D0D"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46524C31" w14:textId="0ADEAE2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51970AEE" w14:textId="77777777" w:rsidTr="00325727">
        <w:tc>
          <w:tcPr>
            <w:tcW w:w="852" w:type="dxa"/>
            <w:shd w:val="clear" w:color="auto" w:fill="auto"/>
          </w:tcPr>
          <w:p w14:paraId="1B6CD5EB"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95764A6"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8BD0AB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25/2021/TT-BGDĐT ngày 08/9/2021</w:t>
            </w:r>
          </w:p>
        </w:tc>
        <w:tc>
          <w:tcPr>
            <w:tcW w:w="3260" w:type="dxa"/>
            <w:shd w:val="clear" w:color="auto" w:fill="auto"/>
          </w:tcPr>
          <w:p w14:paraId="37503910"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Hướng dẫn triển khai đào tạo trình độ tiến sĩ, trình độ thạc sĩ cho giảng viên các cơ sở giáo dục đại học theo Quyết định số 89/QĐ-TTg ngày 18 tháng 01 năm 2019 của Thủ tướng Chính phủ phê duyệt Đề án Nâng cao năng lực đội ngũ giảng viên, cán bộ quản lý các cơ sở giáo dục đại học đáp ứng yêu cầu đổi mới căn bản, toàn diện giáo dục và đào tạo giai đoạn 2019 - 2030</w:t>
            </w:r>
          </w:p>
        </w:tc>
        <w:tc>
          <w:tcPr>
            <w:tcW w:w="6095" w:type="dxa"/>
          </w:tcPr>
          <w:p w14:paraId="1BA9F1F5"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Hướng dẫn việc tổ chức triển khai đào tạo trình độ tiến sĩ, trình độ thạc sĩ cho giảng viên các cơ sở giáo dục đại học theo Quyết định số </w:t>
            </w:r>
            <w:bookmarkStart w:id="73" w:name="tvpllink_bealfjdtbn_2"/>
            <w:r w:rsidRPr="00FE66A3">
              <w:rPr>
                <w:rFonts w:asciiTheme="majorHAnsi" w:hAnsiTheme="majorHAnsi" w:cstheme="majorHAnsi"/>
                <w:bCs/>
                <w:iCs/>
                <w:sz w:val="24"/>
              </w:rPr>
              <w:fldChar w:fldCharType="begin"/>
            </w:r>
            <w:r w:rsidRPr="00FE66A3">
              <w:rPr>
                <w:rFonts w:asciiTheme="majorHAnsi" w:hAnsiTheme="majorHAnsi" w:cstheme="majorHAnsi"/>
                <w:bCs/>
                <w:iCs/>
                <w:sz w:val="24"/>
              </w:rPr>
              <w:instrText xml:space="preserve"> HYPERLINK "https://thuvienphapluat.vn/van-ban/bo-may-hanh-chinh/quyet-dinh-89-qd-ttg-2019-nang-cao-nang-luc-giang-vien-can-bo-quan-ly-co-so-giao-duc-dai-hoc-405475.aspx" \t "_blank" </w:instrText>
            </w:r>
            <w:r w:rsidRPr="00FE66A3">
              <w:rPr>
                <w:rFonts w:asciiTheme="majorHAnsi" w:hAnsiTheme="majorHAnsi" w:cstheme="majorHAnsi"/>
                <w:bCs/>
                <w:iCs/>
                <w:sz w:val="24"/>
              </w:rPr>
              <w:fldChar w:fldCharType="separate"/>
            </w:r>
            <w:r w:rsidRPr="00FE66A3">
              <w:rPr>
                <w:rFonts w:asciiTheme="majorHAnsi" w:hAnsiTheme="majorHAnsi" w:cstheme="majorHAnsi"/>
                <w:bCs/>
                <w:iCs/>
                <w:sz w:val="24"/>
              </w:rPr>
              <w:t>89/QĐ-TTg</w:t>
            </w:r>
            <w:r w:rsidRPr="00FE66A3">
              <w:rPr>
                <w:rFonts w:asciiTheme="majorHAnsi" w:hAnsiTheme="majorHAnsi" w:cstheme="majorHAnsi"/>
                <w:bCs/>
                <w:iCs/>
                <w:sz w:val="24"/>
              </w:rPr>
              <w:fldChar w:fldCharType="end"/>
            </w:r>
            <w:bookmarkEnd w:id="73"/>
            <w:r w:rsidRPr="00FE66A3">
              <w:rPr>
                <w:rFonts w:asciiTheme="majorHAnsi" w:hAnsiTheme="majorHAnsi" w:cstheme="majorHAnsi"/>
                <w:bCs/>
                <w:iCs/>
                <w:sz w:val="24"/>
              </w:rPr>
              <w:t> ngày 18 tháng 01 năm 2019 của Thủ tướng Chính phủ phê duyệt Đề án Nâng cao năng lực đội ngũ giảng viên, cán bộ quản lý các cơ sở giáo dục đại học đáp ứng yêu cầu đổi mới căn bản, toàn diện giáo dục và đào tạo giai đoạn 2019 - 2030 (sau đây viết tắt là Đề án), bao gồm: những quy định chung; đối tượng và tiêu chuẩn tuyển chọn, quyền và trách nhiệm của người học; yêu cầu và tiêu chí xét chọn cơ sở đào tạo, trách nhiệm và quyền hạn của cơ sở đào tạo, cơ sở cử đi và tổ chức thực hiện Đề án.</w:t>
            </w:r>
          </w:p>
        </w:tc>
        <w:tc>
          <w:tcPr>
            <w:tcW w:w="1134" w:type="dxa"/>
            <w:shd w:val="clear" w:color="auto" w:fill="auto"/>
          </w:tcPr>
          <w:p w14:paraId="61B400FE" w14:textId="1BCB6CD4"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DE2311B" w14:textId="77777777" w:rsidTr="00325727">
        <w:tc>
          <w:tcPr>
            <w:tcW w:w="852" w:type="dxa"/>
            <w:shd w:val="clear" w:color="auto" w:fill="auto"/>
          </w:tcPr>
          <w:p w14:paraId="2A8B3390"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945F2C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4B7EAEFA"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27/2021/TT-BGDĐT ngày 07/10/2021</w:t>
            </w:r>
          </w:p>
        </w:tc>
        <w:tc>
          <w:tcPr>
            <w:tcW w:w="3260" w:type="dxa"/>
            <w:shd w:val="clear" w:color="auto" w:fill="auto"/>
          </w:tcPr>
          <w:p w14:paraId="560B96FE"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Ban hành Quy chế thi đánh giá năng lực tiếng Việt theo Khung năng lực tiếng Việt dùng cho người nước ngoài</w:t>
            </w:r>
          </w:p>
        </w:tc>
        <w:tc>
          <w:tcPr>
            <w:tcW w:w="6095" w:type="dxa"/>
          </w:tcPr>
          <w:p w14:paraId="15AC76E0"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xml:space="preserve">Quy định về thi đánh giá năng lực tiếng Việt theo Khung năng lực tiếng Việt dùng cho người nước ngoài (sau đây gọi tắt là thi đánh giá năng lực tiếng Việt), bao gồm: mục đích, nguyên tắc; hình thức thi; chứng chỉ; đơn vị tổ chức thi; đối tượng dự thi và đăng ký dự thi, Hội đồng thi; đề thi; tổ chức thi; chấm thi và phúc khảo; duyệt kết quả thi, quản lý chứng chỉ, báo cáo và lưu trữ hồ sơ thi; thanh tra, kiểm tra và xử lý vi phạm. Quy chế này áp dụng đối với các cơ sở giáo dục đại học, có đào tạo ngành Văn học, Sư phạm Ngữ văn, Tiếng Việt và văn </w:t>
            </w:r>
            <w:r w:rsidRPr="00FE66A3">
              <w:rPr>
                <w:rFonts w:asciiTheme="majorHAnsi" w:hAnsiTheme="majorHAnsi" w:cstheme="majorHAnsi"/>
                <w:bCs/>
                <w:iCs/>
                <w:sz w:val="24"/>
              </w:rPr>
              <w:lastRenderedPageBreak/>
              <w:t>hóa Việt Nam; các Sở Giáo dục và Đào tạo (GDĐT), các đơn vị được cơ quan nhà nước có thẩm quyền giao nhiệm vụ đào tạo, bồi dưỡng tiếng Việt cho người nước ngoài; các tổ chức, cá nhân có liên quan</w:t>
            </w:r>
          </w:p>
        </w:tc>
        <w:tc>
          <w:tcPr>
            <w:tcW w:w="1134" w:type="dxa"/>
            <w:shd w:val="clear" w:color="auto" w:fill="auto"/>
          </w:tcPr>
          <w:p w14:paraId="145938BC" w14:textId="661ABB02" w:rsidR="00917C23" w:rsidRPr="00FE66A3" w:rsidRDefault="00917C23" w:rsidP="00C830C8">
            <w:pPr>
              <w:tabs>
                <w:tab w:val="left" w:pos="225"/>
              </w:tabs>
              <w:spacing w:before="60" w:after="60"/>
              <w:jc w:val="center"/>
              <w:rPr>
                <w:rFonts w:asciiTheme="majorHAnsi" w:hAnsiTheme="majorHAnsi" w:cstheme="majorHAnsi"/>
                <w:bCs/>
                <w:iCs/>
                <w:sz w:val="24"/>
              </w:rPr>
            </w:pPr>
          </w:p>
        </w:tc>
      </w:tr>
      <w:tr w:rsidR="00917C23" w:rsidRPr="00FE66A3" w14:paraId="38F2F6FC" w14:textId="77777777" w:rsidTr="00325727">
        <w:tc>
          <w:tcPr>
            <w:tcW w:w="852" w:type="dxa"/>
            <w:shd w:val="clear" w:color="auto" w:fill="auto"/>
          </w:tcPr>
          <w:p w14:paraId="2982A41D"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3DEB51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1D5206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29/2021/TT-BGDĐT ngày 20/10/2021</w:t>
            </w:r>
          </w:p>
        </w:tc>
        <w:tc>
          <w:tcPr>
            <w:tcW w:w="3260" w:type="dxa"/>
            <w:shd w:val="clear" w:color="auto" w:fill="auto"/>
          </w:tcPr>
          <w:p w14:paraId="4849A181"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Quy định ngưng hiệu lực quy định về chuẩn trình độ đào tạo của nhà giáo tại một số Thông tư do Bộ trưởng Bộ Giáo dục và Đào tạo ban hành</w:t>
            </w:r>
          </w:p>
        </w:tc>
        <w:tc>
          <w:tcPr>
            <w:tcW w:w="6095" w:type="dxa"/>
          </w:tcPr>
          <w:p w14:paraId="4BC5BCA3"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r w:rsidRPr="00FE66A3">
              <w:rPr>
                <w:rFonts w:asciiTheme="majorHAnsi" w:hAnsiTheme="majorHAnsi" w:cstheme="majorHAnsi"/>
                <w:bCs/>
                <w:iCs/>
              </w:rPr>
              <w:t>Điều 1. Ngưng hiệu lực quy định về chuẩn trình độ đào tạo của nhà giáo tại một số Thông tư do Bộ trưởng Bộ Giáo dục và Đào tạo ban hành</w:t>
            </w:r>
          </w:p>
          <w:p w14:paraId="7BE28CD5"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74" w:name="khoan_1_1"/>
            <w:r w:rsidRPr="00FE66A3">
              <w:rPr>
                <w:rFonts w:asciiTheme="majorHAnsi" w:hAnsiTheme="majorHAnsi" w:cstheme="majorHAnsi"/>
                <w:bCs/>
                <w:iCs/>
              </w:rPr>
              <w:t>1. Ngưng hiệu lực quy định đạt chuẩn trình độ đào tạo tại</w:t>
            </w:r>
            <w:bookmarkEnd w:id="74"/>
            <w:r w:rsidRPr="00FE66A3">
              <w:rPr>
                <w:rFonts w:asciiTheme="majorHAnsi" w:hAnsiTheme="majorHAnsi" w:cstheme="majorHAnsi"/>
                <w:bCs/>
                <w:iCs/>
              </w:rPr>
              <w:t> điểm a khoản 3 Điều 4 Quy định chuẩn hiệu trưởng cơ sở giáo dục phổ thông ban hành kèm theo Thông tư số 14/2018/TT-BGDĐT </w:t>
            </w:r>
            <w:bookmarkStart w:id="75" w:name="khoan_1_1_name"/>
            <w:r w:rsidRPr="00FE66A3">
              <w:rPr>
                <w:rFonts w:asciiTheme="majorHAnsi" w:hAnsiTheme="majorHAnsi" w:cstheme="majorHAnsi"/>
                <w:bCs/>
                <w:iCs/>
              </w:rPr>
              <w:t>ngày 20 tháng 7 năm 2018 của Bộ trưởng Bộ Giáo dục và Đào tạo (sau đây viết tắt là Thông tư số</w:t>
            </w:r>
            <w:bookmarkEnd w:id="75"/>
            <w:r w:rsidRPr="00FE66A3">
              <w:rPr>
                <w:rFonts w:asciiTheme="majorHAnsi" w:hAnsiTheme="majorHAnsi" w:cstheme="majorHAnsi"/>
                <w:bCs/>
                <w:iCs/>
              </w:rPr>
              <w:t> </w:t>
            </w:r>
            <w:bookmarkStart w:id="76" w:name="tvpllink_zreeelenpe"/>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"https://thuvienphapluat.vn/van-ban/Giao-duc/Thong-tu-14-2018-TT-BGDDT-quy-dinh-chuan-hieu-truong-co-so-giao-duc-pho-thong-389080.aspx"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14/2018/TT-BGDĐT</w:t>
            </w:r>
            <w:r w:rsidRPr="00FE66A3">
              <w:rPr>
                <w:rFonts w:asciiTheme="majorHAnsi" w:hAnsiTheme="majorHAnsi" w:cstheme="majorHAnsi"/>
                <w:bCs/>
                <w:iCs/>
              </w:rPr>
              <w:fldChar w:fldCharType="end"/>
            </w:r>
            <w:bookmarkEnd w:id="76"/>
            <w:r w:rsidRPr="00FE66A3">
              <w:rPr>
                <w:rFonts w:asciiTheme="majorHAnsi" w:hAnsiTheme="majorHAnsi" w:cstheme="majorHAnsi"/>
                <w:bCs/>
                <w:iCs/>
              </w:rPr>
              <w:t>).</w:t>
            </w:r>
          </w:p>
          <w:p w14:paraId="3D41BC7E"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r w:rsidRPr="00FE66A3">
              <w:rPr>
                <w:rFonts w:asciiTheme="majorHAnsi" w:hAnsiTheme="majorHAnsi" w:cstheme="majorHAnsi"/>
                <w:bCs/>
                <w:iCs/>
              </w:rPr>
              <w:t>2. Ngưng hiệu lực quy định đạt chuẩn trình độ đào tạo tại </w:t>
            </w:r>
            <w:bookmarkStart w:id="77" w:name="dc_2"/>
            <w:r w:rsidRPr="00FE66A3">
              <w:rPr>
                <w:rFonts w:asciiTheme="majorHAnsi" w:hAnsiTheme="majorHAnsi" w:cstheme="majorHAnsi"/>
                <w:bCs/>
                <w:iCs/>
              </w:rPr>
              <w:t>điểm a khoản 1 Điều 5 Quy định chuẩn nghề nghiệp giáo viên cơ sở giáo dục phổ thông ban hành kèm theo Thông tư số 20/2018/TT-BGDĐT</w:t>
            </w:r>
            <w:bookmarkEnd w:id="77"/>
            <w:r w:rsidRPr="00FE66A3">
              <w:rPr>
                <w:rFonts w:asciiTheme="majorHAnsi" w:hAnsiTheme="majorHAnsi" w:cstheme="majorHAnsi"/>
                <w:bCs/>
                <w:iCs/>
              </w:rPr>
              <w:t> </w:t>
            </w:r>
            <w:bookmarkStart w:id="78" w:name="khoan_2_1_name"/>
            <w:r w:rsidRPr="00FE66A3">
              <w:rPr>
                <w:rFonts w:asciiTheme="majorHAnsi" w:hAnsiTheme="majorHAnsi" w:cstheme="majorHAnsi"/>
                <w:bCs/>
                <w:iCs/>
              </w:rPr>
              <w:t>ngày 22 tháng 8 năm 2018 của Bộ trưởng Bộ Giáo dục và Đào tạo (sau đây viết tắt là Thông tư số</w:t>
            </w:r>
            <w:bookmarkEnd w:id="78"/>
            <w:r w:rsidRPr="00FE66A3">
              <w:rPr>
                <w:rFonts w:asciiTheme="majorHAnsi" w:hAnsiTheme="majorHAnsi" w:cstheme="majorHAnsi"/>
                <w:bCs/>
                <w:iCs/>
              </w:rPr>
              <w:t> </w:t>
            </w:r>
            <w:bookmarkStart w:id="79" w:name="tvpllink_cjpphmiaqo"/>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"https://thuvienphapluat.vn/van-ban/Giao-duc/Thong-tu-20-2018-TT-BGDDT-quy-dinh-chuan-nghe-nghiep-giao-vien-co-so-giao-duc-pho-thong-392701.aspx"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20/2018/TT-BGDĐT</w:t>
            </w:r>
            <w:r w:rsidRPr="00FE66A3">
              <w:rPr>
                <w:rFonts w:asciiTheme="majorHAnsi" w:hAnsiTheme="majorHAnsi" w:cstheme="majorHAnsi"/>
                <w:bCs/>
                <w:iCs/>
              </w:rPr>
              <w:fldChar w:fldCharType="end"/>
            </w:r>
            <w:bookmarkEnd w:id="79"/>
            <w:r w:rsidRPr="00FE66A3">
              <w:rPr>
                <w:rFonts w:asciiTheme="majorHAnsi" w:hAnsiTheme="majorHAnsi" w:cstheme="majorHAnsi"/>
                <w:bCs/>
                <w:iCs/>
              </w:rPr>
              <w:t>).</w:t>
            </w:r>
          </w:p>
          <w:p w14:paraId="1DE90405"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80" w:name="khoan_3_1"/>
            <w:r w:rsidRPr="00FE66A3">
              <w:rPr>
                <w:rFonts w:asciiTheme="majorHAnsi" w:hAnsiTheme="majorHAnsi" w:cstheme="majorHAnsi"/>
                <w:bCs/>
                <w:iCs/>
              </w:rPr>
              <w:t>3. Ngưng hiệu lực quy định đạt chuẩn trình độ đào tạo tại</w:t>
            </w:r>
            <w:bookmarkEnd w:id="80"/>
            <w:r w:rsidRPr="00FE66A3">
              <w:rPr>
                <w:rFonts w:asciiTheme="majorHAnsi" w:hAnsiTheme="majorHAnsi" w:cstheme="majorHAnsi"/>
                <w:bCs/>
                <w:iCs/>
              </w:rPr>
              <w:t> </w:t>
            </w:r>
            <w:bookmarkStart w:id="81" w:name="dc_3"/>
            <w:r w:rsidRPr="00FE66A3">
              <w:rPr>
                <w:rFonts w:asciiTheme="majorHAnsi" w:hAnsiTheme="majorHAnsi" w:cstheme="majorHAnsi"/>
                <w:bCs/>
                <w:iCs/>
              </w:rPr>
              <w:t>điểm a khoản 3 Điều 4 Quy định chuẩn hiệu trưởng cơ sở giáo dục mầm non ban hành kèm theo Thông tư số 25/2018/TT-BGDĐT</w:t>
            </w:r>
            <w:bookmarkEnd w:id="81"/>
            <w:r w:rsidRPr="00FE66A3">
              <w:rPr>
                <w:rFonts w:asciiTheme="majorHAnsi" w:hAnsiTheme="majorHAnsi" w:cstheme="majorHAnsi"/>
                <w:bCs/>
                <w:iCs/>
              </w:rPr>
              <w:t> </w:t>
            </w:r>
            <w:bookmarkStart w:id="82" w:name="khoan_3_1_name"/>
            <w:r w:rsidRPr="00FE66A3">
              <w:rPr>
                <w:rFonts w:asciiTheme="majorHAnsi" w:hAnsiTheme="majorHAnsi" w:cstheme="majorHAnsi"/>
                <w:bCs/>
                <w:iCs/>
              </w:rPr>
              <w:t>ngày 08 tháng 10 năm 2018 của Bộ trưởng Bộ Giáo dục và Đào tạo (sau đây viết tắt là Thông tư số</w:t>
            </w:r>
            <w:bookmarkEnd w:id="82"/>
            <w:r w:rsidRPr="00FE66A3">
              <w:rPr>
                <w:rFonts w:asciiTheme="majorHAnsi" w:hAnsiTheme="majorHAnsi" w:cstheme="majorHAnsi"/>
                <w:bCs/>
                <w:iCs/>
              </w:rPr>
              <w:t> </w:t>
            </w:r>
            <w:bookmarkStart w:id="83" w:name="tvpllink_vxkvsndxpb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"https://thuvienphapluat.vn/van-ban/giao-duc/thong-tu-25-2018-tt-bgddt-chuan-hieu-truong-co-so-giao-duc-mam-non-401977.aspx"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25/2018/TT-BGDĐT</w:t>
            </w:r>
            <w:r w:rsidRPr="00FE66A3">
              <w:rPr>
                <w:rFonts w:asciiTheme="majorHAnsi" w:hAnsiTheme="majorHAnsi" w:cstheme="majorHAnsi"/>
                <w:bCs/>
                <w:iCs/>
              </w:rPr>
              <w:fldChar w:fldCharType="end"/>
            </w:r>
            <w:bookmarkEnd w:id="83"/>
            <w:r w:rsidRPr="00FE66A3">
              <w:rPr>
                <w:rFonts w:asciiTheme="majorHAnsi" w:hAnsiTheme="majorHAnsi" w:cstheme="majorHAnsi"/>
                <w:bCs/>
                <w:iCs/>
              </w:rPr>
              <w:t>).</w:t>
            </w:r>
          </w:p>
          <w:p w14:paraId="0F4BE9EB"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84" w:name="khoan_4_1"/>
            <w:r w:rsidRPr="00FE66A3">
              <w:rPr>
                <w:rFonts w:asciiTheme="majorHAnsi" w:hAnsiTheme="majorHAnsi" w:cstheme="majorHAnsi"/>
                <w:bCs/>
                <w:iCs/>
              </w:rPr>
              <w:t>4. Ngưng hiệu lực quy định đạt chuẩn trình độ đào tạo tại</w:t>
            </w:r>
            <w:bookmarkEnd w:id="84"/>
            <w:r w:rsidRPr="00FE66A3">
              <w:rPr>
                <w:rFonts w:asciiTheme="majorHAnsi" w:hAnsiTheme="majorHAnsi" w:cstheme="majorHAnsi"/>
                <w:bCs/>
                <w:iCs/>
              </w:rPr>
              <w:t> </w:t>
            </w:r>
            <w:bookmarkStart w:id="85" w:name="dc_4"/>
            <w:r w:rsidRPr="00FE66A3">
              <w:rPr>
                <w:rFonts w:asciiTheme="majorHAnsi" w:hAnsiTheme="majorHAnsi" w:cstheme="majorHAnsi"/>
                <w:bCs/>
                <w:iCs/>
              </w:rPr>
              <w:t xml:space="preserve">điểm a khoản 1 Điều 5 Quy định chuẩn nghề nghiệp giáo viên mầm </w:t>
            </w:r>
            <w:r w:rsidRPr="00FE66A3">
              <w:rPr>
                <w:rFonts w:asciiTheme="majorHAnsi" w:hAnsiTheme="majorHAnsi" w:cstheme="majorHAnsi"/>
                <w:bCs/>
                <w:iCs/>
              </w:rPr>
              <w:lastRenderedPageBreak/>
              <w:t>non ban hành kèm theo Thông tư số 26/2018/TT-BGDĐT</w:t>
            </w:r>
            <w:bookmarkEnd w:id="85"/>
            <w:r w:rsidRPr="00FE66A3">
              <w:rPr>
                <w:rFonts w:asciiTheme="majorHAnsi" w:hAnsiTheme="majorHAnsi" w:cstheme="majorHAnsi"/>
                <w:bCs/>
                <w:iCs/>
              </w:rPr>
              <w:t> </w:t>
            </w:r>
            <w:bookmarkStart w:id="86" w:name="khoan_4_1_name"/>
            <w:r w:rsidRPr="00FE66A3">
              <w:rPr>
                <w:rFonts w:asciiTheme="majorHAnsi" w:hAnsiTheme="majorHAnsi" w:cstheme="majorHAnsi"/>
                <w:bCs/>
                <w:iCs/>
              </w:rPr>
              <w:t>ngày 08 tháng 10 năm 2018 của Bộ trưởng Bộ Giáo dục và Đào tạo (sau đây viết tắt là Thông tư số</w:t>
            </w:r>
            <w:bookmarkEnd w:id="86"/>
            <w:r w:rsidRPr="00FE66A3">
              <w:rPr>
                <w:rFonts w:asciiTheme="majorHAnsi" w:hAnsiTheme="majorHAnsi" w:cstheme="majorHAnsi"/>
                <w:bCs/>
                <w:iCs/>
              </w:rPr>
              <w:t> </w:t>
            </w:r>
            <w:bookmarkStart w:id="87" w:name="tvpllink_tcqlicoxwx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"https://thuvienphapluat.vn/van-ban/giao-duc/thong-tu-26-2018-tt-bgddt-chuan-nghe-nghiep-giao-vien-mam-non-402061.aspx"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26/2018/TT-BGDĐT</w:t>
            </w:r>
            <w:r w:rsidRPr="00FE66A3">
              <w:rPr>
                <w:rFonts w:asciiTheme="majorHAnsi" w:hAnsiTheme="majorHAnsi" w:cstheme="majorHAnsi"/>
                <w:bCs/>
                <w:iCs/>
              </w:rPr>
              <w:fldChar w:fldCharType="end"/>
            </w:r>
            <w:bookmarkEnd w:id="87"/>
            <w:r w:rsidRPr="00FE66A3">
              <w:rPr>
                <w:rFonts w:asciiTheme="majorHAnsi" w:hAnsiTheme="majorHAnsi" w:cstheme="majorHAnsi"/>
                <w:bCs/>
                <w:iCs/>
              </w:rPr>
              <w:t>).</w:t>
            </w:r>
          </w:p>
          <w:p w14:paraId="6E599564"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88" w:name="khoan_5_1"/>
            <w:r w:rsidRPr="00FE66A3">
              <w:rPr>
                <w:rFonts w:asciiTheme="majorHAnsi" w:hAnsiTheme="majorHAnsi" w:cstheme="majorHAnsi"/>
                <w:bCs/>
                <w:iCs/>
              </w:rPr>
              <w:t>5. Ngưng hiệu lực quy định đạt trình độ chuẩn được đào tạo tại</w:t>
            </w:r>
            <w:bookmarkEnd w:id="88"/>
            <w:r w:rsidRPr="00FE66A3">
              <w:rPr>
                <w:rFonts w:asciiTheme="majorHAnsi" w:hAnsiTheme="majorHAnsi" w:cstheme="majorHAnsi"/>
                <w:bCs/>
                <w:iCs/>
              </w:rPr>
              <w:t> </w:t>
            </w:r>
            <w:bookmarkStart w:id="89" w:name="dc_5"/>
            <w:r w:rsidRPr="00FE66A3">
              <w:rPr>
                <w:rFonts w:asciiTheme="majorHAnsi" w:hAnsiTheme="majorHAnsi" w:cstheme="majorHAnsi"/>
                <w:bCs/>
                <w:iCs/>
              </w:rPr>
              <w:t>điểm a khoản 2 Điều 5 Quy định chuẩn giám đốc trung tâm giáo dục thường xuyên ban hành kèm theo Thông tư số 42/2010/TT-BGDĐT</w:t>
            </w:r>
            <w:bookmarkEnd w:id="89"/>
            <w:r w:rsidRPr="00FE66A3">
              <w:rPr>
                <w:rFonts w:asciiTheme="majorHAnsi" w:hAnsiTheme="majorHAnsi" w:cstheme="majorHAnsi"/>
                <w:bCs/>
                <w:iCs/>
              </w:rPr>
              <w:t> </w:t>
            </w:r>
            <w:bookmarkStart w:id="90" w:name="khoan_5_1_name"/>
            <w:r w:rsidRPr="00FE66A3">
              <w:rPr>
                <w:rFonts w:asciiTheme="majorHAnsi" w:hAnsiTheme="majorHAnsi" w:cstheme="majorHAnsi"/>
                <w:bCs/>
                <w:iCs/>
              </w:rPr>
              <w:t>ngày 30 tháng 12 năm 2010 của Bộ trưởng Bộ Giáo dục và Đào tạo (sau đây viết tắt là Thông tư số</w:t>
            </w:r>
            <w:bookmarkEnd w:id="90"/>
            <w:r w:rsidRPr="00FE66A3">
              <w:rPr>
                <w:rFonts w:asciiTheme="majorHAnsi" w:hAnsiTheme="majorHAnsi" w:cstheme="majorHAnsi"/>
                <w:bCs/>
                <w:iCs/>
              </w:rPr>
              <w:t> </w:t>
            </w:r>
            <w:bookmarkStart w:id="91" w:name="tvpllink_cmyngvdynl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"https://thuvienphapluat.vn/van-ban/giao-duc/thong-tu-42-2010-tt-bgddt-chuan-giam-doc-trung-tam-giao-duc-thuong-xuyen-116727.aspx"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42/2010/TT-BGDĐT</w:t>
            </w:r>
            <w:r w:rsidRPr="00FE66A3">
              <w:rPr>
                <w:rFonts w:asciiTheme="majorHAnsi" w:hAnsiTheme="majorHAnsi" w:cstheme="majorHAnsi"/>
                <w:bCs/>
                <w:iCs/>
              </w:rPr>
              <w:fldChar w:fldCharType="end"/>
            </w:r>
            <w:bookmarkEnd w:id="91"/>
            <w:r w:rsidRPr="00FE66A3">
              <w:rPr>
                <w:rFonts w:asciiTheme="majorHAnsi" w:hAnsiTheme="majorHAnsi" w:cstheme="majorHAnsi"/>
                <w:bCs/>
                <w:iCs/>
              </w:rPr>
              <w:t>).</w:t>
            </w:r>
          </w:p>
          <w:p w14:paraId="7DC4FFEE"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92" w:name="khoan_6_1"/>
            <w:r w:rsidRPr="00FE66A3">
              <w:rPr>
                <w:rFonts w:asciiTheme="majorHAnsi" w:hAnsiTheme="majorHAnsi" w:cstheme="majorHAnsi"/>
                <w:bCs/>
                <w:iCs/>
              </w:rPr>
              <w:t>6. Ngưng hiệu lực quy định đạt chuẩn trình độ đào tạo tại</w:t>
            </w:r>
            <w:bookmarkEnd w:id="92"/>
            <w:r w:rsidRPr="00FE66A3">
              <w:rPr>
                <w:rFonts w:asciiTheme="majorHAnsi" w:hAnsiTheme="majorHAnsi" w:cstheme="majorHAnsi"/>
                <w:bCs/>
                <w:iCs/>
              </w:rPr>
              <w:t> </w:t>
            </w:r>
            <w:bookmarkStart w:id="93" w:name="dc_6"/>
            <w:r w:rsidRPr="00FE66A3">
              <w:rPr>
                <w:rFonts w:asciiTheme="majorHAnsi" w:hAnsiTheme="majorHAnsi" w:cstheme="majorHAnsi"/>
                <w:bCs/>
                <w:iCs/>
              </w:rPr>
              <w:t>điểm b khoản 2 Điều 8</w:t>
            </w:r>
            <w:bookmarkEnd w:id="93"/>
            <w:r w:rsidRPr="00FE66A3">
              <w:rPr>
                <w:rFonts w:asciiTheme="majorHAnsi" w:hAnsiTheme="majorHAnsi" w:cstheme="majorHAnsi"/>
                <w:bCs/>
                <w:iCs/>
              </w:rPr>
              <w:t>, </w:t>
            </w:r>
            <w:bookmarkStart w:id="94" w:name="khoan_6_1_name"/>
            <w:r w:rsidRPr="00FE66A3">
              <w:rPr>
                <w:rFonts w:asciiTheme="majorHAnsi" w:hAnsiTheme="majorHAnsi" w:cstheme="majorHAnsi"/>
                <w:bCs/>
                <w:iCs/>
              </w:rPr>
              <w:t>quy định đạt trên chuẩn trình độ đào tạo tại</w:t>
            </w:r>
            <w:bookmarkEnd w:id="94"/>
            <w:r w:rsidRPr="00FE66A3">
              <w:rPr>
                <w:rFonts w:asciiTheme="majorHAnsi" w:hAnsiTheme="majorHAnsi" w:cstheme="majorHAnsi"/>
                <w:bCs/>
                <w:iCs/>
              </w:rPr>
              <w:t> </w:t>
            </w:r>
            <w:bookmarkStart w:id="95" w:name="dc_7"/>
            <w:r w:rsidRPr="00FE66A3">
              <w:rPr>
                <w:rFonts w:asciiTheme="majorHAnsi" w:hAnsiTheme="majorHAnsi" w:cstheme="majorHAnsi"/>
                <w:bCs/>
                <w:iCs/>
              </w:rPr>
              <w:t>điểm a khoản 2 Điều 13 và điểm a khoản 2 Điều 18 Quy định về kiểm định chất lượng giáo dục và công nhận đạt chuẩn quốc gia đối với trường tiểu học ban hành kèm theo Thông tư số 17/2018/TT-BGDĐT</w:t>
            </w:r>
            <w:bookmarkEnd w:id="95"/>
            <w:r w:rsidRPr="00FE66A3">
              <w:rPr>
                <w:rFonts w:asciiTheme="majorHAnsi" w:hAnsiTheme="majorHAnsi" w:cstheme="majorHAnsi"/>
                <w:bCs/>
                <w:iCs/>
              </w:rPr>
              <w:t> </w:t>
            </w:r>
            <w:bookmarkStart w:id="96" w:name="khoan_6_1_name_name"/>
            <w:r w:rsidRPr="00FE66A3">
              <w:rPr>
                <w:rFonts w:asciiTheme="majorHAnsi" w:hAnsiTheme="majorHAnsi" w:cstheme="majorHAnsi"/>
                <w:bCs/>
                <w:iCs/>
              </w:rPr>
              <w:t>ngày 22 tháng 8 năm 2018 của Bộ trưởng Bộ Giáo dục và Đào tạo (sau đây viết tắt là Thông tư số</w:t>
            </w:r>
            <w:bookmarkEnd w:id="96"/>
            <w:r w:rsidRPr="00FE66A3">
              <w:rPr>
                <w:rFonts w:asciiTheme="majorHAnsi" w:hAnsiTheme="majorHAnsi" w:cstheme="majorHAnsi"/>
                <w:bCs/>
                <w:iCs/>
              </w:rPr>
              <w:t> </w:t>
            </w:r>
            <w:bookmarkStart w:id="97" w:name="tvpllink_pozqiixmjw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"https://thuvienphapluat.vn/van-ban/giao-duc/thong-tu-17-2018-tt-bgddt-kiem-dinh-chat-luong-giao-duc-va-cong-nhan-dat-chuan-truong-tieu-hoc-367508.aspx"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17/2018/TT-BGDĐT</w:t>
            </w:r>
            <w:r w:rsidRPr="00FE66A3">
              <w:rPr>
                <w:rFonts w:asciiTheme="majorHAnsi" w:hAnsiTheme="majorHAnsi" w:cstheme="majorHAnsi"/>
                <w:bCs/>
                <w:iCs/>
              </w:rPr>
              <w:fldChar w:fldCharType="end"/>
            </w:r>
            <w:bookmarkEnd w:id="97"/>
            <w:r w:rsidRPr="00FE66A3">
              <w:rPr>
                <w:rFonts w:asciiTheme="majorHAnsi" w:hAnsiTheme="majorHAnsi" w:cstheme="majorHAnsi"/>
                <w:bCs/>
                <w:iCs/>
              </w:rPr>
              <w:t>).</w:t>
            </w:r>
          </w:p>
          <w:p w14:paraId="099B4F2A"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98" w:name="khoan_7_1"/>
            <w:r w:rsidRPr="00FE66A3">
              <w:rPr>
                <w:rFonts w:asciiTheme="majorHAnsi" w:hAnsiTheme="majorHAnsi" w:cstheme="majorHAnsi"/>
                <w:bCs/>
                <w:iCs/>
              </w:rPr>
              <w:t>7. Ngưng hiệu lực quy định đạt chuẩn trình độ đào tạo tại</w:t>
            </w:r>
            <w:bookmarkEnd w:id="98"/>
            <w:r w:rsidRPr="00FE66A3">
              <w:rPr>
                <w:rFonts w:asciiTheme="majorHAnsi" w:hAnsiTheme="majorHAnsi" w:cstheme="majorHAnsi"/>
                <w:bCs/>
                <w:iCs/>
              </w:rPr>
              <w:t> </w:t>
            </w:r>
            <w:bookmarkStart w:id="99" w:name="dc_8"/>
            <w:r w:rsidRPr="00FE66A3">
              <w:rPr>
                <w:rFonts w:asciiTheme="majorHAnsi" w:hAnsiTheme="majorHAnsi" w:cstheme="majorHAnsi"/>
                <w:bCs/>
                <w:iCs/>
              </w:rPr>
              <w:t>điểm b khoản 2 Điều 8</w:t>
            </w:r>
            <w:bookmarkEnd w:id="99"/>
            <w:r w:rsidRPr="00FE66A3">
              <w:rPr>
                <w:rFonts w:asciiTheme="majorHAnsi" w:hAnsiTheme="majorHAnsi" w:cstheme="majorHAnsi"/>
                <w:bCs/>
                <w:iCs/>
              </w:rPr>
              <w:t>, </w:t>
            </w:r>
            <w:bookmarkStart w:id="100" w:name="khoan_7_1_name"/>
            <w:r w:rsidRPr="00FE66A3">
              <w:rPr>
                <w:rFonts w:asciiTheme="majorHAnsi" w:hAnsiTheme="majorHAnsi" w:cstheme="majorHAnsi"/>
                <w:bCs/>
                <w:iCs/>
              </w:rPr>
              <w:t>quy định trên chuẩn trình độ đào tạo tại</w:t>
            </w:r>
            <w:bookmarkEnd w:id="100"/>
            <w:r w:rsidRPr="00FE66A3">
              <w:rPr>
                <w:rFonts w:asciiTheme="majorHAnsi" w:hAnsiTheme="majorHAnsi" w:cstheme="majorHAnsi"/>
                <w:bCs/>
                <w:iCs/>
              </w:rPr>
              <w:t> </w:t>
            </w:r>
            <w:bookmarkStart w:id="101" w:name="dc_9"/>
            <w:r w:rsidRPr="00FE66A3">
              <w:rPr>
                <w:rFonts w:asciiTheme="majorHAnsi" w:hAnsiTheme="majorHAnsi" w:cstheme="majorHAnsi"/>
                <w:bCs/>
                <w:iCs/>
              </w:rPr>
              <w:t>điểm a khoản 2 Điều 13 Quy định về kiểm định chất lượng giáo dục và công nhận đạt chuẩn quốc gia đối với trường trung học cơ sở, trường trung học phổ thông và trường phổ thông có nhiều cấp học ban hành kèm theo Thông tư số 18/2018/TT-BGDĐT</w:t>
            </w:r>
            <w:bookmarkEnd w:id="101"/>
            <w:r w:rsidRPr="00FE66A3">
              <w:rPr>
                <w:rFonts w:asciiTheme="majorHAnsi" w:hAnsiTheme="majorHAnsi" w:cstheme="majorHAnsi"/>
                <w:bCs/>
                <w:iCs/>
              </w:rPr>
              <w:t> </w:t>
            </w:r>
            <w:bookmarkStart w:id="102" w:name="khoan_7_1_name_name"/>
            <w:r w:rsidRPr="00FE66A3">
              <w:rPr>
                <w:rFonts w:asciiTheme="majorHAnsi" w:hAnsiTheme="majorHAnsi" w:cstheme="majorHAnsi"/>
                <w:bCs/>
                <w:iCs/>
              </w:rPr>
              <w:t>ngày 22 tháng 8 năm 2018 của Bộ trưởng Bộ Giáo dục và Đào tạo (sau đây viết tắt là Thông tư số</w:t>
            </w:r>
            <w:bookmarkEnd w:id="102"/>
            <w:r w:rsidRPr="00FE66A3">
              <w:rPr>
                <w:rFonts w:asciiTheme="majorHAnsi" w:hAnsiTheme="majorHAnsi" w:cstheme="majorHAnsi"/>
                <w:bCs/>
                <w:iCs/>
              </w:rPr>
              <w:t> </w:t>
            </w:r>
            <w:bookmarkStart w:id="103" w:name="tvpllink_friwhzxxpq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"https://thuvienphapluat.vn/van-ban/giao-duc/thong-tu-18-2018-tt-bgddt-cong-nhan-dat-chuan-quoc-gia-doi-voi-truong-trung-hoc-co-so-367509.aspx"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18/2018/TT-BGDĐT</w:t>
            </w:r>
            <w:r w:rsidRPr="00FE66A3">
              <w:rPr>
                <w:rFonts w:asciiTheme="majorHAnsi" w:hAnsiTheme="majorHAnsi" w:cstheme="majorHAnsi"/>
                <w:bCs/>
                <w:iCs/>
              </w:rPr>
              <w:fldChar w:fldCharType="end"/>
            </w:r>
            <w:bookmarkEnd w:id="103"/>
            <w:r w:rsidRPr="00FE66A3">
              <w:rPr>
                <w:rFonts w:asciiTheme="majorHAnsi" w:hAnsiTheme="majorHAnsi" w:cstheme="majorHAnsi"/>
                <w:bCs/>
                <w:iCs/>
              </w:rPr>
              <w:t>).</w:t>
            </w:r>
          </w:p>
          <w:p w14:paraId="2638C1EC"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104" w:name="khoan_8_1"/>
            <w:r w:rsidRPr="00FE66A3">
              <w:rPr>
                <w:rFonts w:asciiTheme="majorHAnsi" w:hAnsiTheme="majorHAnsi" w:cstheme="majorHAnsi"/>
                <w:bCs/>
                <w:iCs/>
              </w:rPr>
              <w:lastRenderedPageBreak/>
              <w:t>8. Ngưng hiệu lực quy định đạt chuẩn trình độ đào tạo tại</w:t>
            </w:r>
            <w:bookmarkEnd w:id="104"/>
            <w:r w:rsidRPr="00FE66A3">
              <w:rPr>
                <w:rFonts w:asciiTheme="majorHAnsi" w:hAnsiTheme="majorHAnsi" w:cstheme="majorHAnsi"/>
                <w:bCs/>
                <w:iCs/>
              </w:rPr>
              <w:t> </w:t>
            </w:r>
            <w:bookmarkStart w:id="105" w:name="dc_10"/>
            <w:r w:rsidRPr="00FE66A3">
              <w:rPr>
                <w:rFonts w:asciiTheme="majorHAnsi" w:hAnsiTheme="majorHAnsi" w:cstheme="majorHAnsi"/>
                <w:bCs/>
                <w:iCs/>
              </w:rPr>
              <w:t>điểm b khoản 2 Điều 8</w:t>
            </w:r>
            <w:bookmarkEnd w:id="105"/>
            <w:r w:rsidRPr="00FE66A3">
              <w:rPr>
                <w:rFonts w:asciiTheme="majorHAnsi" w:hAnsiTheme="majorHAnsi" w:cstheme="majorHAnsi"/>
                <w:bCs/>
                <w:iCs/>
              </w:rPr>
              <w:t>, </w:t>
            </w:r>
            <w:bookmarkStart w:id="106" w:name="khoan_8_1_name"/>
            <w:r w:rsidRPr="00FE66A3">
              <w:rPr>
                <w:rFonts w:asciiTheme="majorHAnsi" w:hAnsiTheme="majorHAnsi" w:cstheme="majorHAnsi"/>
                <w:bCs/>
                <w:iCs/>
              </w:rPr>
              <w:t>quy định đạt trên chuẩn trình độ đào tạo tại</w:t>
            </w:r>
            <w:bookmarkEnd w:id="106"/>
            <w:r w:rsidRPr="00FE66A3">
              <w:rPr>
                <w:rFonts w:asciiTheme="majorHAnsi" w:hAnsiTheme="majorHAnsi" w:cstheme="majorHAnsi"/>
                <w:bCs/>
                <w:iCs/>
              </w:rPr>
              <w:t> </w:t>
            </w:r>
            <w:bookmarkStart w:id="107" w:name="dc_11"/>
            <w:r w:rsidRPr="00FE66A3">
              <w:rPr>
                <w:rFonts w:asciiTheme="majorHAnsi" w:hAnsiTheme="majorHAnsi" w:cstheme="majorHAnsi"/>
                <w:bCs/>
                <w:iCs/>
              </w:rPr>
              <w:t>điểm a khoản 2 Điều 13 và điểm a khoản 2 Điều 18 Quy định về kiểm định chất lượng giáo dục và công nhận đạt chuẩn quốc gia đối với trường mầm non ban hành kèm theo Thông tư số 19/2018/TT-BGDĐT</w:t>
            </w:r>
            <w:bookmarkEnd w:id="107"/>
            <w:r w:rsidRPr="00FE66A3">
              <w:rPr>
                <w:rFonts w:asciiTheme="majorHAnsi" w:hAnsiTheme="majorHAnsi" w:cstheme="majorHAnsi"/>
                <w:bCs/>
                <w:iCs/>
              </w:rPr>
              <w:t> </w:t>
            </w:r>
            <w:bookmarkStart w:id="108" w:name="khoan_8_1_name_name"/>
            <w:r w:rsidRPr="00FE66A3">
              <w:rPr>
                <w:rFonts w:asciiTheme="majorHAnsi" w:hAnsiTheme="majorHAnsi" w:cstheme="majorHAnsi"/>
                <w:bCs/>
                <w:iCs/>
              </w:rPr>
              <w:t>ngày 22 tháng 8 năm 2018 của Bộ trưởng Bộ Giáo dục và Đào tạo (sau đây viết tắt là Thông tư số</w:t>
            </w:r>
            <w:bookmarkEnd w:id="108"/>
            <w:r w:rsidRPr="00FE66A3">
              <w:rPr>
                <w:rFonts w:asciiTheme="majorHAnsi" w:hAnsiTheme="majorHAnsi" w:cstheme="majorHAnsi"/>
                <w:bCs/>
                <w:iCs/>
              </w:rPr>
              <w:t> </w:t>
            </w:r>
            <w:bookmarkStart w:id="109" w:name="tvpllink_nnvdadimyh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"https://thuvienphapluat.vn/van-ban/giao-duc/thong-tu-19-2018-tt-bgddt-cong-nhan-dat-chuan-quoc-gia-doi-voi-truong-mam-non-367510.aspx"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19/2018/TT-BGDĐT</w:t>
            </w:r>
            <w:r w:rsidRPr="00FE66A3">
              <w:rPr>
                <w:rFonts w:asciiTheme="majorHAnsi" w:hAnsiTheme="majorHAnsi" w:cstheme="majorHAnsi"/>
                <w:bCs/>
                <w:iCs/>
              </w:rPr>
              <w:fldChar w:fldCharType="end"/>
            </w:r>
            <w:bookmarkEnd w:id="109"/>
            <w:r w:rsidRPr="00FE66A3">
              <w:rPr>
                <w:rFonts w:asciiTheme="majorHAnsi" w:hAnsiTheme="majorHAnsi" w:cstheme="majorHAnsi"/>
                <w:bCs/>
                <w:iCs/>
              </w:rPr>
              <w:t>).</w:t>
            </w:r>
          </w:p>
          <w:p w14:paraId="6A742F08"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110" w:name="khoan_9_1"/>
            <w:r w:rsidRPr="00FE66A3">
              <w:rPr>
                <w:rFonts w:asciiTheme="majorHAnsi" w:hAnsiTheme="majorHAnsi" w:cstheme="majorHAnsi"/>
                <w:bCs/>
                <w:iCs/>
              </w:rPr>
              <w:t>9. Ngưng hiệu lực yêu cầu về đạt chuẩn trình độ đào tạo trong tiêu chuẩn đối với giáo viên giảng dạy các chương trình giáo dục thường xuyên quy định tại</w:t>
            </w:r>
            <w:bookmarkEnd w:id="110"/>
            <w:r w:rsidRPr="00FE66A3">
              <w:rPr>
                <w:rFonts w:asciiTheme="majorHAnsi" w:hAnsiTheme="majorHAnsi" w:cstheme="majorHAnsi"/>
                <w:bCs/>
                <w:iCs/>
              </w:rPr>
              <w:t> </w:t>
            </w:r>
            <w:bookmarkStart w:id="111" w:name="dc_12"/>
            <w:r w:rsidRPr="00FE66A3">
              <w:rPr>
                <w:rFonts w:asciiTheme="majorHAnsi" w:hAnsiTheme="majorHAnsi" w:cstheme="majorHAnsi"/>
                <w:bCs/>
                <w:iCs/>
              </w:rPr>
              <w:t>điểm b khoản 2 Điều 16 Quy định về tiêu chuẩn đánh giá chất lượng giáo dục và quy trình, chu kỳ kiểm định chất lượng giáo dục cơ sở giáo dục phổ thông, cơ sở giáo dục thường xuyên ban hành kèm theo Thông tư số 42/2012/TT-BGDĐT</w:t>
            </w:r>
            <w:bookmarkEnd w:id="111"/>
            <w:r w:rsidRPr="00FE66A3">
              <w:rPr>
                <w:rFonts w:asciiTheme="majorHAnsi" w:hAnsiTheme="majorHAnsi" w:cstheme="majorHAnsi"/>
                <w:bCs/>
                <w:iCs/>
              </w:rPr>
              <w:t> </w:t>
            </w:r>
            <w:bookmarkStart w:id="112" w:name="khoan_9_1_name"/>
            <w:r w:rsidRPr="00FE66A3">
              <w:rPr>
                <w:rFonts w:asciiTheme="majorHAnsi" w:hAnsiTheme="majorHAnsi" w:cstheme="majorHAnsi"/>
                <w:bCs/>
                <w:iCs/>
              </w:rPr>
              <w:t>ngày 23 tháng 11 năm 2012 của Bộ trưởng Bộ Giáo dục và Đào tạo (sau đây viết tắt là Thông tư số</w:t>
            </w:r>
            <w:bookmarkEnd w:id="112"/>
            <w:r w:rsidRPr="00FE66A3">
              <w:rPr>
                <w:rFonts w:asciiTheme="majorHAnsi" w:hAnsiTheme="majorHAnsi" w:cstheme="majorHAnsi"/>
                <w:bCs/>
                <w:iCs/>
              </w:rPr>
              <w:t> </w:t>
            </w:r>
            <w:bookmarkStart w:id="113" w:name="tvpllink_ugpukefolt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"https://thuvienphapluat.vn/van-ban/giao-duc/thong-tu-42-2012-tt-bgddt-tieu-chuan-danh-gia-chat-luong-giao-duc-152161.aspx"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42/2012/TT-BGDĐT</w:t>
            </w:r>
            <w:r w:rsidRPr="00FE66A3">
              <w:rPr>
                <w:rFonts w:asciiTheme="majorHAnsi" w:hAnsiTheme="majorHAnsi" w:cstheme="majorHAnsi"/>
                <w:bCs/>
                <w:iCs/>
              </w:rPr>
              <w:fldChar w:fldCharType="end"/>
            </w:r>
            <w:bookmarkEnd w:id="113"/>
            <w:r w:rsidRPr="00FE66A3">
              <w:rPr>
                <w:rFonts w:asciiTheme="majorHAnsi" w:hAnsiTheme="majorHAnsi" w:cstheme="majorHAnsi"/>
                <w:bCs/>
                <w:iCs/>
              </w:rPr>
              <w:t>).</w:t>
            </w:r>
          </w:p>
          <w:p w14:paraId="063D3DDF"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r w:rsidRPr="00FE66A3">
              <w:rPr>
                <w:rFonts w:asciiTheme="majorHAnsi" w:hAnsiTheme="majorHAnsi" w:cstheme="majorHAnsi"/>
                <w:bCs/>
                <w:iCs/>
              </w:rPr>
              <w:t>10. Ngưng hiệu lực quy định đạt chuẩn trình độ đào tạo tại một số điều, khoản của Thông tư số </w:t>
            </w:r>
            <w:bookmarkStart w:id="114" w:name="tvpllink_xmovzdovnd_1"/>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"https://thuvienphapluat.vn/van-ban/Giao-duc/Thong-tu-07-2016-TT-BGDDT-cong-nhan-dat-chuan-pho-cap-giao-duc-xoa-mu-chu-307410.aspx"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07/2016/TT-BGDĐT</w:t>
            </w:r>
            <w:r w:rsidRPr="00FE66A3">
              <w:rPr>
                <w:rFonts w:asciiTheme="majorHAnsi" w:hAnsiTheme="majorHAnsi" w:cstheme="majorHAnsi"/>
                <w:bCs/>
                <w:iCs/>
              </w:rPr>
              <w:fldChar w:fldCharType="end"/>
            </w:r>
            <w:bookmarkEnd w:id="114"/>
            <w:r w:rsidRPr="00FE66A3">
              <w:rPr>
                <w:rFonts w:asciiTheme="majorHAnsi" w:hAnsiTheme="majorHAnsi" w:cstheme="majorHAnsi"/>
                <w:bCs/>
                <w:iCs/>
              </w:rPr>
              <w:t> ngày 22 tháng 3 năm 2016 Quy định về điều kiện bảo đảm và nội dung, quy trình, thủ tục kiểm tra công nhận đạt chuẩn phổ cập giáo dục, xóa mù chữ (sau đây viết tắt là Thông tư số </w:t>
            </w:r>
            <w:bookmarkStart w:id="115" w:name="tvpllink_xmovzdovnd"/>
            <w:r w:rsidRPr="00FE66A3">
              <w:rPr>
                <w:rFonts w:asciiTheme="majorHAnsi" w:hAnsiTheme="majorHAnsi" w:cstheme="majorHAnsi"/>
                <w:bCs/>
                <w:iCs/>
              </w:rPr>
              <w:fldChar w:fldCharType="begin"/>
            </w:r>
            <w:r w:rsidRPr="00FE66A3">
              <w:rPr>
                <w:rFonts w:asciiTheme="majorHAnsi" w:hAnsiTheme="majorHAnsi" w:cstheme="majorHAnsi"/>
                <w:bCs/>
                <w:iCs/>
              </w:rPr>
              <w:instrText xml:space="preserve"> HYPERLINK "https://thuvienphapluat.vn/van-ban/Giao-duc/Thong-tu-07-2016-TT-BGDDT-cong-nhan-dat-chuan-pho-cap-giao-duc-xoa-mu-chu-307410.aspx" \t "_blank" </w:instrText>
            </w:r>
            <w:r w:rsidRPr="00FE66A3">
              <w:rPr>
                <w:rFonts w:asciiTheme="majorHAnsi" w:hAnsiTheme="majorHAnsi" w:cstheme="majorHAnsi"/>
                <w:bCs/>
                <w:iCs/>
              </w:rPr>
              <w:fldChar w:fldCharType="separate"/>
            </w:r>
            <w:r w:rsidRPr="00FE66A3">
              <w:rPr>
                <w:rFonts w:asciiTheme="majorHAnsi" w:hAnsiTheme="majorHAnsi" w:cstheme="majorHAnsi"/>
                <w:bCs/>
                <w:iCs/>
              </w:rPr>
              <w:t>07/2016/TT-BGDĐT</w:t>
            </w:r>
            <w:r w:rsidRPr="00FE66A3">
              <w:rPr>
                <w:rFonts w:asciiTheme="majorHAnsi" w:hAnsiTheme="majorHAnsi" w:cstheme="majorHAnsi"/>
                <w:bCs/>
                <w:iCs/>
              </w:rPr>
              <w:fldChar w:fldCharType="end"/>
            </w:r>
            <w:bookmarkEnd w:id="115"/>
            <w:r w:rsidRPr="00FE66A3">
              <w:rPr>
                <w:rFonts w:asciiTheme="majorHAnsi" w:hAnsiTheme="majorHAnsi" w:cstheme="majorHAnsi"/>
                <w:bCs/>
                <w:iCs/>
              </w:rPr>
              <w:t>) như sau:</w:t>
            </w:r>
          </w:p>
          <w:p w14:paraId="767B4011"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116" w:name="diem_a_10_1"/>
            <w:r w:rsidRPr="00FE66A3">
              <w:rPr>
                <w:rFonts w:asciiTheme="majorHAnsi" w:hAnsiTheme="majorHAnsi" w:cstheme="majorHAnsi"/>
                <w:bCs/>
                <w:iCs/>
              </w:rPr>
              <w:t>a)</w:t>
            </w:r>
            <w:bookmarkEnd w:id="116"/>
            <w:r w:rsidRPr="00FE66A3">
              <w:rPr>
                <w:rFonts w:asciiTheme="majorHAnsi" w:hAnsiTheme="majorHAnsi" w:cstheme="majorHAnsi"/>
                <w:bCs/>
                <w:iCs/>
              </w:rPr>
              <w:t> </w:t>
            </w:r>
            <w:bookmarkStart w:id="117" w:name="dc_13"/>
            <w:r w:rsidRPr="00FE66A3">
              <w:rPr>
                <w:rFonts w:asciiTheme="majorHAnsi" w:hAnsiTheme="majorHAnsi" w:cstheme="majorHAnsi"/>
                <w:bCs/>
                <w:iCs/>
              </w:rPr>
              <w:t>Điểm c khoản 1 Điều 3</w:t>
            </w:r>
            <w:bookmarkEnd w:id="117"/>
            <w:r w:rsidRPr="00FE66A3">
              <w:rPr>
                <w:rFonts w:asciiTheme="majorHAnsi" w:hAnsiTheme="majorHAnsi" w:cstheme="majorHAnsi"/>
                <w:bCs/>
                <w:iCs/>
              </w:rPr>
              <w:t> </w:t>
            </w:r>
            <w:bookmarkStart w:id="118" w:name="diem_a_10_1_name"/>
            <w:r w:rsidRPr="00FE66A3">
              <w:rPr>
                <w:rFonts w:asciiTheme="majorHAnsi" w:hAnsiTheme="majorHAnsi" w:cstheme="majorHAnsi"/>
                <w:bCs/>
                <w:iCs/>
              </w:rPr>
              <w:t>(được đính chính bởi</w:t>
            </w:r>
            <w:bookmarkEnd w:id="118"/>
            <w:r w:rsidRPr="00FE66A3">
              <w:rPr>
                <w:rFonts w:asciiTheme="majorHAnsi" w:hAnsiTheme="majorHAnsi" w:cstheme="majorHAnsi"/>
                <w:bCs/>
                <w:iCs/>
              </w:rPr>
              <w:t> </w:t>
            </w:r>
            <w:bookmarkStart w:id="119" w:name="dc_14"/>
            <w:r w:rsidRPr="00FE66A3">
              <w:rPr>
                <w:rFonts w:asciiTheme="majorHAnsi" w:hAnsiTheme="majorHAnsi" w:cstheme="majorHAnsi"/>
                <w:bCs/>
                <w:iCs/>
              </w:rPr>
              <w:t>khoản 1 Điều 1 Quyết định số 1387/QĐ-BGDĐT</w:t>
            </w:r>
            <w:bookmarkEnd w:id="119"/>
            <w:r w:rsidRPr="00FE66A3">
              <w:rPr>
                <w:rFonts w:asciiTheme="majorHAnsi" w:hAnsiTheme="majorHAnsi" w:cstheme="majorHAnsi"/>
                <w:bCs/>
                <w:iCs/>
              </w:rPr>
              <w:t> </w:t>
            </w:r>
            <w:bookmarkStart w:id="120" w:name="diem_a_10_1_name_name"/>
            <w:r w:rsidRPr="00FE66A3">
              <w:rPr>
                <w:rFonts w:asciiTheme="majorHAnsi" w:hAnsiTheme="majorHAnsi" w:cstheme="majorHAnsi"/>
                <w:bCs/>
                <w:iCs/>
              </w:rPr>
              <w:t>ngày 29 tháng 4 năm 2016 của Bộ trưởng Bộ Giáo dục và Đào tạo);</w:t>
            </w:r>
            <w:bookmarkEnd w:id="120"/>
          </w:p>
          <w:p w14:paraId="7155C4E2"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121" w:name="diem_b_10_1"/>
            <w:r w:rsidRPr="00FE66A3">
              <w:rPr>
                <w:rFonts w:asciiTheme="majorHAnsi" w:hAnsiTheme="majorHAnsi" w:cstheme="majorHAnsi"/>
                <w:bCs/>
                <w:iCs/>
              </w:rPr>
              <w:lastRenderedPageBreak/>
              <w:t>b)</w:t>
            </w:r>
            <w:bookmarkEnd w:id="121"/>
            <w:r w:rsidRPr="00FE66A3">
              <w:rPr>
                <w:rFonts w:asciiTheme="majorHAnsi" w:hAnsiTheme="majorHAnsi" w:cstheme="majorHAnsi"/>
                <w:bCs/>
                <w:iCs/>
              </w:rPr>
              <w:t> </w:t>
            </w:r>
            <w:bookmarkStart w:id="122" w:name="dc_15"/>
            <w:r w:rsidRPr="00FE66A3">
              <w:rPr>
                <w:rFonts w:asciiTheme="majorHAnsi" w:hAnsiTheme="majorHAnsi" w:cstheme="majorHAnsi"/>
                <w:bCs/>
                <w:iCs/>
              </w:rPr>
              <w:t>Điểm b khoản 1 Điều 4</w:t>
            </w:r>
            <w:bookmarkEnd w:id="122"/>
            <w:r w:rsidRPr="00FE66A3">
              <w:rPr>
                <w:rFonts w:asciiTheme="majorHAnsi" w:hAnsiTheme="majorHAnsi" w:cstheme="majorHAnsi"/>
                <w:bCs/>
                <w:iCs/>
              </w:rPr>
              <w:t> </w:t>
            </w:r>
            <w:bookmarkStart w:id="123" w:name="diem_b_10_1_name"/>
            <w:r w:rsidRPr="00FE66A3">
              <w:rPr>
                <w:rFonts w:asciiTheme="majorHAnsi" w:hAnsiTheme="majorHAnsi" w:cstheme="majorHAnsi"/>
                <w:bCs/>
                <w:iCs/>
              </w:rPr>
              <w:t>(được đính chính bởi</w:t>
            </w:r>
            <w:bookmarkEnd w:id="123"/>
            <w:r w:rsidRPr="00FE66A3">
              <w:rPr>
                <w:rFonts w:asciiTheme="majorHAnsi" w:hAnsiTheme="majorHAnsi" w:cstheme="majorHAnsi"/>
                <w:bCs/>
                <w:iCs/>
              </w:rPr>
              <w:t> </w:t>
            </w:r>
            <w:bookmarkStart w:id="124" w:name="dc_16"/>
            <w:r w:rsidRPr="00FE66A3">
              <w:rPr>
                <w:rFonts w:asciiTheme="majorHAnsi" w:hAnsiTheme="majorHAnsi" w:cstheme="majorHAnsi"/>
                <w:bCs/>
                <w:iCs/>
              </w:rPr>
              <w:t>khoản 2 Điều 1 Quyết định số 1387/QĐ-BGDĐT</w:t>
            </w:r>
            <w:bookmarkEnd w:id="124"/>
            <w:r w:rsidRPr="00FE66A3">
              <w:rPr>
                <w:rFonts w:asciiTheme="majorHAnsi" w:hAnsiTheme="majorHAnsi" w:cstheme="majorHAnsi"/>
                <w:bCs/>
                <w:iCs/>
              </w:rPr>
              <w:t> </w:t>
            </w:r>
            <w:bookmarkStart w:id="125" w:name="diem_b_10_1_name_name"/>
            <w:r w:rsidRPr="00FE66A3">
              <w:rPr>
                <w:rFonts w:asciiTheme="majorHAnsi" w:hAnsiTheme="majorHAnsi" w:cstheme="majorHAnsi"/>
                <w:bCs/>
                <w:iCs/>
              </w:rPr>
              <w:t>ngày 29 tháng 4 năm 2016 của Bộ trưởng Bộ Giáo dục và Đào tạo);</w:t>
            </w:r>
            <w:bookmarkEnd w:id="125"/>
          </w:p>
          <w:p w14:paraId="026F03EC"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bCs/>
                <w:iCs/>
              </w:rPr>
            </w:pPr>
            <w:bookmarkStart w:id="126" w:name="diem_c_10_1"/>
            <w:r w:rsidRPr="00FE66A3">
              <w:rPr>
                <w:rFonts w:asciiTheme="majorHAnsi" w:hAnsiTheme="majorHAnsi" w:cstheme="majorHAnsi"/>
                <w:bCs/>
                <w:iCs/>
              </w:rPr>
              <w:t>c)</w:t>
            </w:r>
            <w:bookmarkEnd w:id="126"/>
            <w:r w:rsidRPr="00FE66A3">
              <w:rPr>
                <w:rFonts w:asciiTheme="majorHAnsi" w:hAnsiTheme="majorHAnsi" w:cstheme="majorHAnsi"/>
                <w:bCs/>
                <w:iCs/>
              </w:rPr>
              <w:t> </w:t>
            </w:r>
            <w:bookmarkStart w:id="127" w:name="dc_17"/>
            <w:r w:rsidRPr="00FE66A3">
              <w:rPr>
                <w:rFonts w:asciiTheme="majorHAnsi" w:hAnsiTheme="majorHAnsi" w:cstheme="majorHAnsi"/>
                <w:bCs/>
                <w:iCs/>
              </w:rPr>
              <w:t>Điểm b khoản 1 Điều 5</w:t>
            </w:r>
            <w:bookmarkEnd w:id="127"/>
            <w:r w:rsidRPr="00FE66A3">
              <w:rPr>
                <w:rFonts w:asciiTheme="majorHAnsi" w:hAnsiTheme="majorHAnsi" w:cstheme="majorHAnsi"/>
                <w:bCs/>
                <w:iCs/>
              </w:rPr>
              <w:t>.</w:t>
            </w:r>
          </w:p>
        </w:tc>
        <w:tc>
          <w:tcPr>
            <w:tcW w:w="1134" w:type="dxa"/>
            <w:shd w:val="clear" w:color="auto" w:fill="auto"/>
          </w:tcPr>
          <w:p w14:paraId="77F624E9" w14:textId="2A852C32"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B8D4EDA" w14:textId="77777777" w:rsidTr="00325727">
        <w:tc>
          <w:tcPr>
            <w:tcW w:w="852" w:type="dxa"/>
            <w:shd w:val="clear" w:color="auto" w:fill="auto"/>
          </w:tcPr>
          <w:p w14:paraId="5BF9E129" w14:textId="77777777" w:rsidR="00917C23" w:rsidRPr="00FE66A3" w:rsidRDefault="00917C23" w:rsidP="00B16CD6">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C3FC3E7" w14:textId="77777777" w:rsidR="00917C23" w:rsidRPr="00FE66A3" w:rsidRDefault="00917C23" w:rsidP="00B16CD6">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54B3EDF" w14:textId="1EE449D2" w:rsidR="00917C23" w:rsidRPr="00FE66A3" w:rsidRDefault="00B16CD6" w:rsidP="00B16CD6">
            <w:pPr>
              <w:tabs>
                <w:tab w:val="left" w:pos="225"/>
              </w:tabs>
              <w:spacing w:before="60" w:after="60"/>
              <w:jc w:val="both"/>
              <w:rPr>
                <w:rFonts w:asciiTheme="majorHAnsi" w:hAnsiTheme="majorHAnsi" w:cstheme="majorHAnsi"/>
                <w:sz w:val="24"/>
              </w:rPr>
            </w:pPr>
            <w:r>
              <w:rPr>
                <w:rFonts w:asciiTheme="majorHAnsi" w:hAnsiTheme="majorHAnsi" w:cstheme="majorHAnsi"/>
                <w:sz w:val="24"/>
              </w:rPr>
              <w:t>05</w:t>
            </w:r>
            <w:r w:rsidR="00917C23" w:rsidRPr="00FE66A3">
              <w:rPr>
                <w:rFonts w:asciiTheme="majorHAnsi" w:hAnsiTheme="majorHAnsi" w:cstheme="majorHAnsi"/>
                <w:sz w:val="24"/>
              </w:rPr>
              <w:t>/202</w:t>
            </w:r>
            <w:r>
              <w:rPr>
                <w:rFonts w:asciiTheme="majorHAnsi" w:hAnsiTheme="majorHAnsi" w:cstheme="majorHAnsi"/>
                <w:sz w:val="24"/>
              </w:rPr>
              <w:t>4</w:t>
            </w:r>
            <w:r w:rsidR="00917C23" w:rsidRPr="00FE66A3">
              <w:rPr>
                <w:rFonts w:asciiTheme="majorHAnsi" w:hAnsiTheme="majorHAnsi" w:cstheme="majorHAnsi"/>
                <w:sz w:val="24"/>
              </w:rPr>
              <w:t xml:space="preserve">/TT-BGDĐT ngày </w:t>
            </w:r>
            <w:r>
              <w:rPr>
                <w:rFonts w:asciiTheme="majorHAnsi" w:hAnsiTheme="majorHAnsi" w:cstheme="majorHAnsi"/>
                <w:sz w:val="24"/>
              </w:rPr>
              <w:t>29/3/2024</w:t>
            </w:r>
          </w:p>
        </w:tc>
        <w:tc>
          <w:tcPr>
            <w:tcW w:w="3260" w:type="dxa"/>
            <w:shd w:val="clear" w:color="auto" w:fill="auto"/>
          </w:tcPr>
          <w:p w14:paraId="42B7D591" w14:textId="3E658997" w:rsidR="00917C23" w:rsidRPr="00FE66A3" w:rsidRDefault="00B16CD6" w:rsidP="00B16CD6">
            <w:pPr>
              <w:tabs>
                <w:tab w:val="left" w:pos="225"/>
              </w:tabs>
              <w:spacing w:before="60" w:after="60"/>
              <w:jc w:val="both"/>
              <w:rPr>
                <w:rFonts w:asciiTheme="majorHAnsi" w:hAnsiTheme="majorHAnsi" w:cstheme="majorHAnsi"/>
                <w:bCs/>
                <w:iCs/>
                <w:sz w:val="24"/>
              </w:rPr>
            </w:pPr>
            <w:r w:rsidRPr="00B16CD6">
              <w:rPr>
                <w:rFonts w:asciiTheme="majorHAnsi" w:hAnsiTheme="majorHAnsi" w:cstheme="majorHAnsi"/>
                <w:bCs/>
                <w:iCs/>
                <w:sz w:val="24"/>
              </w:rPr>
              <w:t>Quy định tiêu chuẩn, điều kiện xét thăng hạng chức danh nghề nghiệp viên chức giảng dạy trong các cơ sở giáo dục đại học công lập và trường cao đẳng sư phạm</w:t>
            </w:r>
          </w:p>
        </w:tc>
        <w:tc>
          <w:tcPr>
            <w:tcW w:w="6095" w:type="dxa"/>
          </w:tcPr>
          <w:p w14:paraId="05819F51" w14:textId="77777777" w:rsidR="00917C23" w:rsidRDefault="00B16CD6" w:rsidP="00B16CD6">
            <w:pPr>
              <w:tabs>
                <w:tab w:val="left" w:pos="225"/>
              </w:tabs>
              <w:spacing w:before="60" w:after="60"/>
              <w:jc w:val="both"/>
              <w:rPr>
                <w:rFonts w:asciiTheme="majorHAnsi" w:hAnsiTheme="majorHAnsi" w:cstheme="majorHAnsi"/>
                <w:bCs/>
                <w:iCs/>
                <w:sz w:val="24"/>
              </w:rPr>
            </w:pPr>
            <w:r w:rsidRPr="00B16CD6">
              <w:rPr>
                <w:rFonts w:asciiTheme="majorHAnsi" w:hAnsiTheme="majorHAnsi" w:cstheme="majorHAnsi"/>
                <w:bCs/>
                <w:iCs/>
                <w:sz w:val="24"/>
              </w:rPr>
              <w:t>Quy định tiêu chuẩn, điều kiện xét thăng hạng chức danh nghề nghiệp viên chức giảng dạy trong các cơ sở giáo dục đại học công lập và trường cao đẳng sư phạm</w:t>
            </w:r>
            <w:r>
              <w:rPr>
                <w:rFonts w:asciiTheme="majorHAnsi" w:hAnsiTheme="majorHAnsi" w:cstheme="majorHAnsi"/>
                <w:bCs/>
                <w:iCs/>
                <w:sz w:val="24"/>
              </w:rPr>
              <w:t>:</w:t>
            </w:r>
          </w:p>
          <w:p w14:paraId="06E27F8C" w14:textId="77777777" w:rsidR="00B16CD6" w:rsidRPr="00B16CD6" w:rsidRDefault="00B16CD6" w:rsidP="00B16CD6">
            <w:pPr>
              <w:tabs>
                <w:tab w:val="left" w:pos="225"/>
              </w:tabs>
              <w:spacing w:before="60" w:after="60"/>
              <w:jc w:val="both"/>
              <w:rPr>
                <w:rFonts w:asciiTheme="majorHAnsi" w:hAnsiTheme="majorHAnsi" w:cstheme="majorHAnsi"/>
                <w:bCs/>
                <w:iCs/>
                <w:sz w:val="24"/>
              </w:rPr>
            </w:pPr>
            <w:r>
              <w:rPr>
                <w:rFonts w:asciiTheme="majorHAnsi" w:hAnsiTheme="majorHAnsi" w:cstheme="majorHAnsi"/>
                <w:bCs/>
                <w:iCs/>
                <w:sz w:val="24"/>
              </w:rPr>
              <w:t xml:space="preserve">- </w:t>
            </w:r>
            <w:r w:rsidRPr="00B16CD6">
              <w:rPr>
                <w:rFonts w:asciiTheme="majorHAnsi" w:hAnsiTheme="majorHAnsi" w:cstheme="majorHAnsi"/>
                <w:bCs/>
                <w:iCs/>
                <w:sz w:val="24"/>
              </w:rPr>
              <w:t>Tiêu chuẩn, điều kiện xét thăng hạng chức danh nghề nghiệp giảng viên chính (hạng II)</w:t>
            </w:r>
          </w:p>
          <w:p w14:paraId="68E12B08" w14:textId="77777777" w:rsidR="00B16CD6" w:rsidRPr="00B16CD6" w:rsidRDefault="00B16CD6" w:rsidP="00B16CD6">
            <w:pPr>
              <w:tabs>
                <w:tab w:val="left" w:pos="225"/>
              </w:tabs>
              <w:spacing w:before="60" w:after="60"/>
              <w:jc w:val="both"/>
              <w:rPr>
                <w:rFonts w:asciiTheme="majorHAnsi" w:hAnsiTheme="majorHAnsi" w:cstheme="majorHAnsi"/>
                <w:bCs/>
                <w:iCs/>
                <w:sz w:val="24"/>
              </w:rPr>
            </w:pPr>
            <w:r w:rsidRPr="00B16CD6">
              <w:rPr>
                <w:rFonts w:asciiTheme="majorHAnsi" w:hAnsiTheme="majorHAnsi" w:cstheme="majorHAnsi"/>
                <w:bCs/>
                <w:iCs/>
                <w:sz w:val="24"/>
              </w:rPr>
              <w:t>- Tiêu chuẩn, điều kiện xét thăng hạng chức danh nghề nghiệp giảng viên cao cấp (hạng I)</w:t>
            </w:r>
          </w:p>
          <w:p w14:paraId="37854F95" w14:textId="77777777" w:rsidR="00B16CD6" w:rsidRPr="00B16CD6" w:rsidRDefault="00B16CD6" w:rsidP="00B16CD6">
            <w:pPr>
              <w:tabs>
                <w:tab w:val="left" w:pos="225"/>
              </w:tabs>
              <w:spacing w:before="60" w:after="60"/>
              <w:jc w:val="both"/>
              <w:rPr>
                <w:rFonts w:asciiTheme="majorHAnsi" w:hAnsiTheme="majorHAnsi" w:cstheme="majorHAnsi"/>
                <w:bCs/>
                <w:iCs/>
                <w:sz w:val="24"/>
              </w:rPr>
            </w:pPr>
            <w:r w:rsidRPr="00B16CD6">
              <w:rPr>
                <w:rFonts w:asciiTheme="majorHAnsi" w:hAnsiTheme="majorHAnsi" w:cstheme="majorHAnsi"/>
                <w:bCs/>
                <w:iCs/>
                <w:sz w:val="24"/>
              </w:rPr>
              <w:t>- Tiêu chuẩn, điều kiện xét thăng hạng chức danh nghề nghiệp giảng viên cao đẳng sư phạm chính (hạng II)</w:t>
            </w:r>
          </w:p>
          <w:p w14:paraId="2188EC60" w14:textId="3707B8AF" w:rsidR="00B16CD6" w:rsidRPr="00B16CD6" w:rsidRDefault="00B16CD6" w:rsidP="00B16CD6">
            <w:pPr>
              <w:tabs>
                <w:tab w:val="left" w:pos="225"/>
              </w:tabs>
              <w:spacing w:before="60" w:after="60"/>
              <w:jc w:val="both"/>
              <w:rPr>
                <w:rFonts w:asciiTheme="majorHAnsi" w:hAnsiTheme="majorHAnsi" w:cstheme="majorHAnsi"/>
                <w:bCs/>
                <w:iCs/>
                <w:sz w:val="24"/>
              </w:rPr>
            </w:pPr>
            <w:r w:rsidRPr="00B16CD6">
              <w:rPr>
                <w:rFonts w:asciiTheme="majorHAnsi" w:hAnsiTheme="majorHAnsi" w:cstheme="majorHAnsi"/>
                <w:bCs/>
                <w:iCs/>
                <w:sz w:val="24"/>
              </w:rPr>
              <w:t>- Tiêu chuẩn, điều kiện xét thăng hạng chức danh nghề nghiệp giảng viên cao đẳng sư phạm cao cấp (hạng I)</w:t>
            </w:r>
          </w:p>
        </w:tc>
        <w:tc>
          <w:tcPr>
            <w:tcW w:w="1134" w:type="dxa"/>
            <w:shd w:val="clear" w:color="auto" w:fill="auto"/>
          </w:tcPr>
          <w:p w14:paraId="1CE0EA68" w14:textId="51FD464A" w:rsidR="00917C23" w:rsidRPr="00FE66A3" w:rsidRDefault="00917C23" w:rsidP="00B16CD6">
            <w:pPr>
              <w:tabs>
                <w:tab w:val="left" w:pos="225"/>
              </w:tabs>
              <w:spacing w:before="60" w:after="60"/>
              <w:jc w:val="center"/>
              <w:rPr>
                <w:rFonts w:asciiTheme="majorHAnsi" w:hAnsiTheme="majorHAnsi" w:cstheme="majorHAnsi"/>
                <w:sz w:val="24"/>
              </w:rPr>
            </w:pPr>
          </w:p>
        </w:tc>
      </w:tr>
      <w:tr w:rsidR="00917C23" w:rsidRPr="00FE66A3" w14:paraId="741E814F" w14:textId="77777777" w:rsidTr="00325727">
        <w:tc>
          <w:tcPr>
            <w:tcW w:w="852" w:type="dxa"/>
            <w:shd w:val="clear" w:color="auto" w:fill="auto"/>
          </w:tcPr>
          <w:p w14:paraId="7716EE70" w14:textId="77777777" w:rsidR="00917C23" w:rsidRPr="00FE66A3" w:rsidRDefault="00917C23" w:rsidP="00B16CD6">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5C6389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0760D7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34/2021/TT-BGDĐT ngày 30/11/2021</w:t>
            </w:r>
          </w:p>
        </w:tc>
        <w:tc>
          <w:tcPr>
            <w:tcW w:w="3260" w:type="dxa"/>
            <w:shd w:val="clear" w:color="auto" w:fill="auto"/>
          </w:tcPr>
          <w:p w14:paraId="2BEE62F2"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Quy định tiêu chuẩn, điều kiện thi hoặc xét thăng hạng; nội dung, hình thức và việc xác định người trúng tuyển trong kỳ xét thăng hạng chức danh nghề nghiệp giáo viên mầm non, phổ thông công lập</w:t>
            </w:r>
          </w:p>
        </w:tc>
        <w:tc>
          <w:tcPr>
            <w:tcW w:w="6095" w:type="dxa"/>
          </w:tcPr>
          <w:p w14:paraId="7356AEE9"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Quy định tiêu chuẩn, điều kiện thi hoặc xét thăng hạng; nội dung, hình thức và việc xác định người trúng tuyển trong kỳ xét thăng hạng chức danh nghề nghiệp giáo viên mầm non, phổ thông công lập.</w:t>
            </w:r>
          </w:p>
        </w:tc>
        <w:tc>
          <w:tcPr>
            <w:tcW w:w="1134" w:type="dxa"/>
            <w:shd w:val="clear" w:color="auto" w:fill="auto"/>
          </w:tcPr>
          <w:p w14:paraId="5F81080B" w14:textId="7C7E73B3"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30D24673" w14:textId="77777777" w:rsidTr="00325727">
        <w:tc>
          <w:tcPr>
            <w:tcW w:w="852" w:type="dxa"/>
            <w:shd w:val="clear" w:color="auto" w:fill="auto"/>
          </w:tcPr>
          <w:p w14:paraId="5153A271"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08BB4E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AA6B776"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40/2021/TT-BGDĐT ngày 30/12/2021</w:t>
            </w:r>
          </w:p>
        </w:tc>
        <w:tc>
          <w:tcPr>
            <w:tcW w:w="3260" w:type="dxa"/>
            <w:shd w:val="clear" w:color="auto" w:fill="auto"/>
          </w:tcPr>
          <w:p w14:paraId="48D90BA6"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xml:space="preserve">Ban hành Quy chế tổ chức và hoạt động của trường tiểu học, trường trung học cơ sở, trường trung học phổ thông và trường </w:t>
            </w:r>
            <w:r w:rsidRPr="00FE66A3">
              <w:rPr>
                <w:rFonts w:asciiTheme="majorHAnsi" w:hAnsiTheme="majorHAnsi" w:cstheme="majorHAnsi"/>
                <w:bCs/>
                <w:iCs/>
                <w:sz w:val="24"/>
              </w:rPr>
              <w:lastRenderedPageBreak/>
              <w:t>phổ thông có nhiều cấp học loại hình tư thục</w:t>
            </w:r>
          </w:p>
        </w:tc>
        <w:tc>
          <w:tcPr>
            <w:tcW w:w="6095" w:type="dxa"/>
          </w:tcPr>
          <w:p w14:paraId="49A0BAB8"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lastRenderedPageBreak/>
              <w:t>- Điều 5. Phân cấp quản lý</w:t>
            </w:r>
          </w:p>
          <w:p w14:paraId="3627EF66"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9. Hiệu trưởng, phó hiệu trưởng</w:t>
            </w:r>
          </w:p>
          <w:p w14:paraId="3517EBA1"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lastRenderedPageBreak/>
              <w:t>- Điều 11. Tiêu chuẩn, quyền và nhiệm vụ của giáo viên, cán bộ quản lý, nhân viên</w:t>
            </w:r>
          </w:p>
          <w:p w14:paraId="71B75594"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12. Yêu cầu về tỷ lệ giáo viên cơ hữu và định mức giáo viên, nhân viên</w:t>
            </w:r>
          </w:p>
          <w:p w14:paraId="215B03A8"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13. Tuyển dụng cán bộ quản lý, giáo viên cơ hữu, nhân viên</w:t>
            </w:r>
          </w:p>
          <w:p w14:paraId="3BA8054B"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18. Khen thưởng</w:t>
            </w:r>
          </w:p>
          <w:p w14:paraId="37DFF01A"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19. Xử lý vi phạm</w:t>
            </w:r>
          </w:p>
        </w:tc>
        <w:tc>
          <w:tcPr>
            <w:tcW w:w="1134" w:type="dxa"/>
            <w:shd w:val="clear" w:color="auto" w:fill="auto"/>
          </w:tcPr>
          <w:p w14:paraId="250AF7D4" w14:textId="1A298CAC"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3043143" w14:textId="77777777" w:rsidTr="00325727">
        <w:tc>
          <w:tcPr>
            <w:tcW w:w="852" w:type="dxa"/>
            <w:shd w:val="clear" w:color="auto" w:fill="auto"/>
          </w:tcPr>
          <w:p w14:paraId="0DE579BB"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77BA72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1DC7F05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49/2021/TT-BGDĐT ngày 31/12/2021</w:t>
            </w:r>
          </w:p>
        </w:tc>
        <w:tc>
          <w:tcPr>
            <w:tcW w:w="3260" w:type="dxa"/>
            <w:shd w:val="clear" w:color="auto" w:fill="auto"/>
          </w:tcPr>
          <w:p w14:paraId="1A5CE2E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chế tổ chức và hoạt động nhóm trẻ độc lập, lớp mẫu giáo độc lập, lớp mầm non độc lập loại hình dân lập và tư thục</w:t>
            </w:r>
          </w:p>
        </w:tc>
        <w:tc>
          <w:tcPr>
            <w:tcW w:w="6095" w:type="dxa"/>
          </w:tcPr>
          <w:p w14:paraId="787A47F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11. Chủ cơ sở</w:t>
            </w:r>
          </w:p>
          <w:p w14:paraId="062856A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12. Quản lý chuyên môn</w:t>
            </w:r>
          </w:p>
          <w:p w14:paraId="54902E7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13. Giáo viên, nhân viên</w:t>
            </w:r>
          </w:p>
        </w:tc>
        <w:tc>
          <w:tcPr>
            <w:tcW w:w="1134" w:type="dxa"/>
            <w:shd w:val="clear" w:color="auto" w:fill="auto"/>
          </w:tcPr>
          <w:p w14:paraId="3A525142" w14:textId="470652AA"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E248D5E" w14:textId="77777777" w:rsidTr="00325727">
        <w:tc>
          <w:tcPr>
            <w:tcW w:w="852" w:type="dxa"/>
            <w:shd w:val="clear" w:color="auto" w:fill="auto"/>
          </w:tcPr>
          <w:p w14:paraId="52E29A7A"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A4D0A9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589B621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01/2022/TT-BGDĐT ngày 14/01/2022</w:t>
            </w:r>
          </w:p>
        </w:tc>
        <w:tc>
          <w:tcPr>
            <w:tcW w:w="3260" w:type="dxa"/>
            <w:shd w:val="clear" w:color="auto" w:fill="auto"/>
          </w:tcPr>
          <w:p w14:paraId="5C102C5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Chương trình đào tạo nghiệp vụ tư vấn du học</w:t>
            </w:r>
          </w:p>
        </w:tc>
        <w:tc>
          <w:tcPr>
            <w:tcW w:w="6095" w:type="dxa"/>
          </w:tcPr>
          <w:p w14:paraId="73828AE1" w14:textId="77777777" w:rsidR="00917C23" w:rsidRPr="00FE66A3" w:rsidRDefault="00917C23"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7216C230" w14:textId="589E15BA"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27896669" w14:textId="77777777" w:rsidTr="00325727">
        <w:tc>
          <w:tcPr>
            <w:tcW w:w="852" w:type="dxa"/>
            <w:shd w:val="clear" w:color="auto" w:fill="auto"/>
          </w:tcPr>
          <w:p w14:paraId="0B503893"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F9728C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05036DA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20/2022/TT-BGDĐT ngày 28/12/2022</w:t>
            </w:r>
          </w:p>
        </w:tc>
        <w:tc>
          <w:tcPr>
            <w:tcW w:w="3260" w:type="dxa"/>
            <w:shd w:val="clear" w:color="auto" w:fill="auto"/>
          </w:tcPr>
          <w:p w14:paraId="6F92449B"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chế tổ chức và hoạt động của Trung tâm hỗ trợ phát triển giáo dục hòa nhập</w:t>
            </w:r>
          </w:p>
        </w:tc>
        <w:tc>
          <w:tcPr>
            <w:tcW w:w="6095" w:type="dxa"/>
          </w:tcPr>
          <w:p w14:paraId="595EDD3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8. Giám đốc Trung tâm</w:t>
            </w:r>
          </w:p>
          <w:p w14:paraId="2758E72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9. Phó giám đốc Trung tâm</w:t>
            </w:r>
          </w:p>
          <w:p w14:paraId="18A7FBF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23. Giáo viên</w:t>
            </w:r>
          </w:p>
        </w:tc>
        <w:tc>
          <w:tcPr>
            <w:tcW w:w="1134" w:type="dxa"/>
            <w:shd w:val="clear" w:color="auto" w:fill="auto"/>
          </w:tcPr>
          <w:p w14:paraId="7F7ADD51" w14:textId="43B475D5"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70FD05C" w14:textId="77777777" w:rsidTr="00325727">
        <w:tc>
          <w:tcPr>
            <w:tcW w:w="852" w:type="dxa"/>
            <w:shd w:val="clear" w:color="auto" w:fill="auto"/>
          </w:tcPr>
          <w:p w14:paraId="5D2A98E5"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6385F5C"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7BAF21E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23/2022/TT-BGDĐT ngày 30/12/2022</w:t>
            </w:r>
          </w:p>
        </w:tc>
        <w:tc>
          <w:tcPr>
            <w:tcW w:w="3260" w:type="dxa"/>
            <w:shd w:val="clear" w:color="auto" w:fill="auto"/>
          </w:tcPr>
          <w:p w14:paraId="08B4F18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Điều lệ trường cao đẳng sư phạm</w:t>
            </w:r>
          </w:p>
        </w:tc>
        <w:tc>
          <w:tcPr>
            <w:tcW w:w="6095" w:type="dxa"/>
          </w:tcPr>
          <w:p w14:paraId="20A210D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10. Hiệu trưởng</w:t>
            </w:r>
          </w:p>
          <w:p w14:paraId="046C272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11. Phó hiệu trưởng</w:t>
            </w:r>
          </w:p>
          <w:p w14:paraId="4426B4F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19. Giảng viên và cán bộ quản lý</w:t>
            </w:r>
          </w:p>
        </w:tc>
        <w:tc>
          <w:tcPr>
            <w:tcW w:w="1134" w:type="dxa"/>
            <w:shd w:val="clear" w:color="auto" w:fill="auto"/>
          </w:tcPr>
          <w:p w14:paraId="711FABD4" w14:textId="77777777"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9E176DF" w14:textId="77777777" w:rsidTr="00325727">
        <w:tc>
          <w:tcPr>
            <w:tcW w:w="852" w:type="dxa"/>
            <w:shd w:val="clear" w:color="auto" w:fill="auto"/>
          </w:tcPr>
          <w:p w14:paraId="64B94C6F"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3B6378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707E3EBD"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01/2023/TT-BGDĐT ngày 06/01/2023</w:t>
            </w:r>
          </w:p>
        </w:tc>
        <w:tc>
          <w:tcPr>
            <w:tcW w:w="3260" w:type="dxa"/>
            <w:shd w:val="clear" w:color="auto" w:fill="auto"/>
          </w:tcPr>
          <w:p w14:paraId="3639D80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Ban hành Quy chế tổ chức và hoạt động của Trung tâm giáo dục nghề nghiệp - giáo dục thường xuyên</w:t>
            </w:r>
          </w:p>
        </w:tc>
        <w:tc>
          <w:tcPr>
            <w:tcW w:w="6095" w:type="dxa"/>
          </w:tcPr>
          <w:p w14:paraId="6421C96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Giám đốc Trung tâm</w:t>
            </w:r>
          </w:p>
          <w:p w14:paraId="7F376E98"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7. Phó giám đốc Trung tâm</w:t>
            </w:r>
          </w:p>
          <w:p w14:paraId="0C9AADB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18. Giáo viên</w:t>
            </w:r>
          </w:p>
          <w:p w14:paraId="2506052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19. Tiêu chuẩn, trình độ chuẩn được đào tạo của giáo viên, báo cáo viên</w:t>
            </w:r>
          </w:p>
          <w:p w14:paraId="73000580"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20. Nhiệm vụ và quyền hạn của giáo viên</w:t>
            </w:r>
          </w:p>
          <w:p w14:paraId="62DFEE0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w:t>
            </w:r>
            <w:bookmarkStart w:id="128" w:name="dieu_21"/>
            <w:r w:rsidRPr="00FE66A3">
              <w:rPr>
                <w:rFonts w:asciiTheme="majorHAnsi" w:hAnsiTheme="majorHAnsi" w:cstheme="majorHAnsi"/>
                <w:sz w:val="24"/>
              </w:rPr>
              <w:t>Điều 21. Hành vi, ngôn ngữ ứng xử, trang phục của giáo viên</w:t>
            </w:r>
            <w:bookmarkEnd w:id="128"/>
          </w:p>
        </w:tc>
        <w:tc>
          <w:tcPr>
            <w:tcW w:w="1134" w:type="dxa"/>
            <w:shd w:val="clear" w:color="auto" w:fill="auto"/>
          </w:tcPr>
          <w:p w14:paraId="43BB0CA9" w14:textId="7D19507B"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63413FBD" w14:textId="77777777" w:rsidTr="00325727">
        <w:tc>
          <w:tcPr>
            <w:tcW w:w="852" w:type="dxa"/>
            <w:shd w:val="clear" w:color="auto" w:fill="auto"/>
          </w:tcPr>
          <w:p w14:paraId="599A5427"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09B41D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F39E7F7"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03/2023/TT-BGDĐT ngày 06/02/2023</w:t>
            </w:r>
          </w:p>
        </w:tc>
        <w:tc>
          <w:tcPr>
            <w:tcW w:w="3260" w:type="dxa"/>
            <w:shd w:val="clear" w:color="auto" w:fill="auto"/>
          </w:tcPr>
          <w:p w14:paraId="5B84C92B"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Ban hành Quy chế tổ chức và hoạt động của trường phổ thông dân tộc bán trú</w:t>
            </w:r>
          </w:p>
        </w:tc>
        <w:tc>
          <w:tcPr>
            <w:tcW w:w="6095" w:type="dxa"/>
          </w:tcPr>
          <w:p w14:paraId="102659AE"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7. Phân cấp quản lý trường phổ thông dân tộc bán trú</w:t>
            </w:r>
          </w:p>
          <w:p w14:paraId="2A4B20A2"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8. Nhiệm vụ và quyền của hiệu trưởng</w:t>
            </w:r>
          </w:p>
          <w:p w14:paraId="1F2FB813"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9. Nhiệm vụ và quyền của phó hiệu trưởng</w:t>
            </w:r>
          </w:p>
          <w:p w14:paraId="04B586D9"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12. Nhiệm vụ và quyền của giáo viên</w:t>
            </w:r>
          </w:p>
        </w:tc>
        <w:tc>
          <w:tcPr>
            <w:tcW w:w="1134" w:type="dxa"/>
            <w:shd w:val="clear" w:color="auto" w:fill="auto"/>
          </w:tcPr>
          <w:p w14:paraId="4302F36C" w14:textId="4F31724C"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1D729651" w14:textId="77777777" w:rsidTr="00325727">
        <w:tc>
          <w:tcPr>
            <w:tcW w:w="852" w:type="dxa"/>
            <w:shd w:val="clear" w:color="auto" w:fill="auto"/>
          </w:tcPr>
          <w:p w14:paraId="593716C4"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17146A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61AF57C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04/2023/TT-BGDĐT ngày 23/02/2023</w:t>
            </w:r>
          </w:p>
        </w:tc>
        <w:tc>
          <w:tcPr>
            <w:tcW w:w="3260" w:type="dxa"/>
            <w:shd w:val="clear" w:color="auto" w:fill="auto"/>
          </w:tcPr>
          <w:p w14:paraId="1EC6ECC5"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Ban hành Quy chế tổ chức và hoạt động của trường phổ thông dân tộc nội trú</w:t>
            </w:r>
          </w:p>
        </w:tc>
        <w:tc>
          <w:tcPr>
            <w:tcW w:w="6095" w:type="dxa"/>
          </w:tcPr>
          <w:p w14:paraId="507610FD"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6. Phân cấp quản lý</w:t>
            </w:r>
          </w:p>
          <w:p w14:paraId="5C76A86E"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8. Nhiệm vụ và quyền của hiệu trưởng, phó hiệu trưởng</w:t>
            </w:r>
          </w:p>
          <w:p w14:paraId="4F285ABA"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16. Nhiệm vụ và quyền của giáo viên</w:t>
            </w:r>
          </w:p>
        </w:tc>
        <w:tc>
          <w:tcPr>
            <w:tcW w:w="1134" w:type="dxa"/>
            <w:shd w:val="clear" w:color="auto" w:fill="auto"/>
          </w:tcPr>
          <w:p w14:paraId="5A2D7872" w14:textId="36FAB1F0"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0FF65FCE" w14:textId="77777777" w:rsidTr="00325727">
        <w:tc>
          <w:tcPr>
            <w:tcW w:w="852" w:type="dxa"/>
            <w:shd w:val="clear" w:color="auto" w:fill="auto"/>
          </w:tcPr>
          <w:p w14:paraId="4FFD604A"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663DFEF"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0092A0A1"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05/2023/TT-BGDĐT ngày 28/02/2023</w:t>
            </w:r>
          </w:p>
        </w:tc>
        <w:tc>
          <w:tcPr>
            <w:tcW w:w="3260" w:type="dxa"/>
            <w:shd w:val="clear" w:color="auto" w:fill="auto"/>
          </w:tcPr>
          <w:p w14:paraId="1428FAEF"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Ban hành Quy chế tổ chức và hoạt động của trường trung học phổ thông chuyên</w:t>
            </w:r>
          </w:p>
        </w:tc>
        <w:tc>
          <w:tcPr>
            <w:tcW w:w="6095" w:type="dxa"/>
          </w:tcPr>
          <w:p w14:paraId="032F7061"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4. Cơ quan quản lý trường chuyên</w:t>
            </w:r>
          </w:p>
          <w:p w14:paraId="4DF6F824"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11. Hiệu trưởng</w:t>
            </w:r>
          </w:p>
          <w:p w14:paraId="169A566F"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12. Phó Hiệu trưởng</w:t>
            </w:r>
          </w:p>
          <w:p w14:paraId="39F2AEDA"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13. Giáo viên</w:t>
            </w:r>
          </w:p>
          <w:p w14:paraId="2E2AA276"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Điều 15. Tuyển dụng, sử dụng và quản lý cán bộ quản lý, giáo viên và nhân viên trường chuyên</w:t>
            </w:r>
          </w:p>
        </w:tc>
        <w:tc>
          <w:tcPr>
            <w:tcW w:w="1134" w:type="dxa"/>
            <w:shd w:val="clear" w:color="auto" w:fill="auto"/>
          </w:tcPr>
          <w:p w14:paraId="34A7445C" w14:textId="4A892658"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78159028" w14:textId="77777777" w:rsidTr="00325727">
        <w:tc>
          <w:tcPr>
            <w:tcW w:w="852" w:type="dxa"/>
            <w:shd w:val="clear" w:color="auto" w:fill="auto"/>
          </w:tcPr>
          <w:p w14:paraId="79C62844"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203AF04"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225DFF1A"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08/2023/TT-BGDĐT ngày 14/4/2023</w:t>
            </w:r>
          </w:p>
        </w:tc>
        <w:tc>
          <w:tcPr>
            <w:tcW w:w="3260" w:type="dxa"/>
            <w:shd w:val="clear" w:color="auto" w:fill="auto"/>
          </w:tcPr>
          <w:p w14:paraId="0B104956"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 xml:space="preserve">Sửa đổi, bổ sung một số điều của các Thông tư số 01/2021/TT-BGDĐT, </w:t>
            </w:r>
            <w:r w:rsidRPr="00FE66A3">
              <w:rPr>
                <w:rFonts w:asciiTheme="majorHAnsi" w:hAnsiTheme="majorHAnsi" w:cstheme="majorHAnsi"/>
                <w:bCs/>
                <w:iCs/>
                <w:sz w:val="24"/>
              </w:rPr>
              <w:lastRenderedPageBreak/>
              <w:t>02/2021/TT-BGDĐT, 03/2021/TT-BGDĐT, 04/2021/TT-BGDĐT ngày 02 tháng 02 năm 2021 của Bộ Giáo dục và Đào tạo quy định mã số, tiêu chuẩn chức danh nghề nghiệp và bổ nhiệm, xếp lương viên chức giảng dạy trong các cơ sở giáo dục mầm non, phổ thông công lập</w:t>
            </w:r>
          </w:p>
        </w:tc>
        <w:tc>
          <w:tcPr>
            <w:tcW w:w="6095" w:type="dxa"/>
          </w:tcPr>
          <w:p w14:paraId="0ADA2743"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lastRenderedPageBreak/>
              <w:t>Điều 5</w:t>
            </w:r>
          </w:p>
          <w:p w14:paraId="6E20DF99"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- 2. Nhiệm vụ của giáo viên được quy định đối với từng hạng chức danh nghề nghiệp</w:t>
            </w:r>
          </w:p>
          <w:p w14:paraId="7E2EDB80"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lastRenderedPageBreak/>
              <w:t>- 3. Trường hợp giáo viên mầm non đã có một trong các chứng chỉ bồi dưỡng theo tiêu chuẩn chức danh nghề nghiệp giáo viên mầm non hạng II, hạng III, hạng IV; giáo viên tiểu học đã có một trong các chứng chỉ bồi dưỡng theo tiêu chuẩn chức danh nghề nghiệp giáo viên tiểu học hạng II, hạng III, hạng IV; giáo viên trung học cơ sở đã có một trong các chứng chỉ bồi dưỡng theo tiêu chuẩn chức danh nghề nghiệp giáo viên trung học cơ sở hạng I, hạng II, hạng III; giáo viên trung học phổ thông đã có một trong các chứng chỉ bồi dưỡng theo tiêu chuẩn chức danh nghề nghiệp giáo viên trung học phổ thông hạng I, hạng II, hạng III theo quy định của pháp luật trước ngày 30 tháng 6 năm 2022 được xác định là đáp ứng yêu cầu về chứng chỉ bồi dưỡng theo tiêu chuẩn chức danh nghề nghiệp giáo viên tương ứng với từng cấp học, được sử dụng khi tham dự kỳ thi hoặc xét thăng hạng chức danh nghề nghiệp và không phải học chương trình bồi dưỡng theo tiêu chuẩn chức danh nghề nghiệp giáo viên tương ứng với từng cấp học quy định tại Thông tư này.</w:t>
            </w:r>
          </w:p>
          <w:p w14:paraId="66A7C57E"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4. Giáo viên tuyển dụng mới phải có chứng chỉ bồi dưỡng theo tiêu chuẩn chức danh nghề nghiệp theo quy định trong thời gian thực hiện chế độ tập sự. Giáo viên tuyển dụng mới nhưng không phải thực hiện chế độ tập sự thì phải bổ sung chứng chỉ trong thời hạn 01 (một) năm kể từ ngày được tuyển dụng. Tính đến ngày Thông tư này có hiệu lực thi hành, các trường hợp còn dưới 01 (một) năm thực hiện chế độ tập sự thì phải bổ sung chứng chỉ trong thời hạn 01 (một) năm kể từ ngày Thông tư này có hiệu lực thi hành.</w:t>
            </w:r>
          </w:p>
          <w:p w14:paraId="4D5066B0"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bookmarkStart w:id="129" w:name="khoan_5_5"/>
            <w:r w:rsidRPr="00FE66A3">
              <w:rPr>
                <w:rFonts w:asciiTheme="majorHAnsi" w:hAnsiTheme="majorHAnsi" w:cstheme="majorHAnsi"/>
              </w:rPr>
              <w:lastRenderedPageBreak/>
              <w:t>5. Trường hợp giáo viên chưa được bổ nhiệm chức danh nghề nghiệp đúng với cấp học đang giảng dạy hoặc thay đổi vị trí việc làm mà chức danh nghề nghiệp đang giữ không phù hợp với yêu cầu của vị trí việc làm mới thì người đứng đầu đơn vị sự nghiệp công lập đề nghị cấp có thẩm quyền quyết định việc xét chuyển chức danh nghề nghiệp theo quy định tại</w:t>
            </w:r>
            <w:bookmarkEnd w:id="129"/>
            <w:r w:rsidRPr="00FE66A3">
              <w:rPr>
                <w:rFonts w:asciiTheme="majorHAnsi" w:hAnsiTheme="majorHAnsi" w:cstheme="majorHAnsi"/>
              </w:rPr>
              <w:t> </w:t>
            </w:r>
            <w:bookmarkStart w:id="130" w:name="dc_49"/>
            <w:r w:rsidRPr="00FE66A3">
              <w:rPr>
                <w:rFonts w:asciiTheme="majorHAnsi" w:hAnsiTheme="majorHAnsi" w:cstheme="majorHAnsi"/>
              </w:rPr>
              <w:t>Điều 30 Nghị định số 115/2020/NĐ-CP</w:t>
            </w:r>
            <w:bookmarkEnd w:id="130"/>
            <w:r w:rsidRPr="00FE66A3">
              <w:rPr>
                <w:rFonts w:asciiTheme="majorHAnsi" w:hAnsiTheme="majorHAnsi" w:cstheme="majorHAnsi"/>
              </w:rPr>
              <w:t> </w:t>
            </w:r>
            <w:bookmarkStart w:id="131" w:name="khoan_5_5_name"/>
            <w:r w:rsidRPr="00FE66A3">
              <w:rPr>
                <w:rFonts w:asciiTheme="majorHAnsi" w:hAnsiTheme="majorHAnsi" w:cstheme="majorHAnsi"/>
              </w:rPr>
              <w:t>ngày 25 tháng 9 năm 2020 của Chính phủ quy định về tuyển dụng, sử dụng và quản lý viên chức và đảm bảo nguyên tắc:</w:t>
            </w:r>
            <w:bookmarkEnd w:id="131"/>
          </w:p>
          <w:p w14:paraId="208047B4"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a) Bổ nhiệm vào hạng chức danh nghề nghiệp tương ứng với hạng chức danh nghề nghiệp đang giữ khi đáp ứng đủ tiêu chuẩn của hạng chức danh nghề nghiệp được bổ nhiệm và chuyển xếp vào hệ số lương bằng hoặc cao hơn gần nhất của hạng được chuyển theo hướng dẫn tại Thông tư số </w:t>
            </w:r>
            <w:bookmarkStart w:id="132" w:name="tvpllink_iqlqkmcsut"/>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"https://thuvienphapluat.vn/van-ban/Lao-dong-Tien-luong/Thong-tu-02-2007-TT-BNV-huong-dan-xep-luong-nang-ngach-chuyen-ngach-chuyen-loai-cong-chuc-vien-chuc-20779.aspx" \t "_blank" </w:instrText>
            </w:r>
            <w:r w:rsidRPr="00FE66A3">
              <w:rPr>
                <w:rFonts w:asciiTheme="majorHAnsi" w:hAnsiTheme="majorHAnsi" w:cstheme="majorHAnsi"/>
              </w:rPr>
              <w:fldChar w:fldCharType="separate"/>
            </w:r>
            <w:r w:rsidRPr="00FE66A3">
              <w:rPr>
                <w:rFonts w:asciiTheme="majorHAnsi" w:hAnsiTheme="majorHAnsi" w:cstheme="majorHAnsi"/>
              </w:rPr>
              <w:t>02/2007/TT-BNV</w:t>
            </w:r>
            <w:r w:rsidRPr="00FE66A3">
              <w:rPr>
                <w:rFonts w:asciiTheme="majorHAnsi" w:hAnsiTheme="majorHAnsi" w:cstheme="majorHAnsi"/>
              </w:rPr>
              <w:fldChar w:fldCharType="end"/>
            </w:r>
            <w:bookmarkEnd w:id="132"/>
            <w:r w:rsidRPr="00FE66A3">
              <w:rPr>
                <w:rFonts w:asciiTheme="majorHAnsi" w:hAnsiTheme="majorHAnsi" w:cstheme="majorHAnsi"/>
              </w:rPr>
              <w:t> ngày 25 tháng 5 năm 2007 của Bộ Nội vụ hướng dẫn xếp lương khi nâng ngạch, chuyển ngạch, chuyển loại công chức, viên chức và theo quy định hiện hành của pháp luật;</w:t>
            </w:r>
          </w:p>
          <w:p w14:paraId="744B8F17"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b) Khi chuyển chức danh nghề nghiệp không được kết hợp thăng hạng chức danh nghề nghiệp, không kết hợp nâng bậc lương;</w:t>
            </w:r>
          </w:p>
          <w:p w14:paraId="11BD693B"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bookmarkStart w:id="133" w:name="diem_c_5_5"/>
            <w:r w:rsidRPr="00FE66A3">
              <w:rPr>
                <w:rFonts w:asciiTheme="majorHAnsi" w:hAnsiTheme="majorHAnsi" w:cstheme="majorHAnsi"/>
              </w:rPr>
              <w:t>c) Khi chuyển chức danh nghề nghiệp không yêu cầu viên chức phải có chứng chỉ bồi dưỡng theo tiêu chuẩn chức danh nghề nghiệp của vị trí việc làm được chuyển;</w:t>
            </w:r>
            <w:bookmarkEnd w:id="133"/>
          </w:p>
          <w:p w14:paraId="2A7ACA49"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bookmarkStart w:id="134" w:name="diem_d_5_5"/>
            <w:r w:rsidRPr="00FE66A3">
              <w:rPr>
                <w:rFonts w:asciiTheme="majorHAnsi" w:hAnsiTheme="majorHAnsi" w:cstheme="majorHAnsi"/>
              </w:rPr>
              <w:t>d) Thời gian giữ chức danh nghề nghiệp cũ được xác định tương đương thời gian giữ chức danh nghề nghiệp được chuyển.</w:t>
            </w:r>
            <w:bookmarkEnd w:id="134"/>
          </w:p>
          <w:p w14:paraId="43AF21CB"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lastRenderedPageBreak/>
              <w:t>6. Trường hợp giáo viên vẫn giữ mã ngạch của công chức thì người đứng đầu đơn vị sự nghiệp công lập đề nghị cấp có thẩm quyền thực hiện bổ nhiệm chức danh nghề nghiệp giáo viên đúng với cấp học đang giảng dạy theo quy trình xét chuyển chức danh nghề nghiệp quy định tại khoản 5 Điều này. Trường hợp giáo viên vẫn giữ các ngạch giáo viên có đầu mã ngạch là “15.”, “15a.”, “15c.” thì cơ quan có thẩm quyền căn cứ vào hướng dẫn bổ nhiệm chức danh nghề nghiệp tại các Thông tư liên tịch số </w:t>
            </w:r>
            <w:bookmarkStart w:id="135" w:name="tvpllink_qofsokgwoc_2"/>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"https://thuvienphapluat.vn/van-ban/Lao-dong-Tien-luong/Thong-tu-lien-tich-20-2015-TTLT-BGDDT-BNV-ma-so-tieu-chuan-chuc-danh-nghe-nghiep-giao-vien-mam-non-290387.aspx" \t "_blank" </w:instrText>
            </w:r>
            <w:r w:rsidRPr="00FE66A3">
              <w:rPr>
                <w:rFonts w:asciiTheme="majorHAnsi" w:hAnsiTheme="majorHAnsi" w:cstheme="majorHAnsi"/>
              </w:rPr>
              <w:fldChar w:fldCharType="separate"/>
            </w:r>
            <w:r w:rsidRPr="00FE66A3">
              <w:rPr>
                <w:rFonts w:asciiTheme="majorHAnsi" w:hAnsiTheme="majorHAnsi" w:cstheme="majorHAnsi"/>
              </w:rPr>
              <w:t>20/2015/TTLT-BGDĐT-BNV</w:t>
            </w:r>
            <w:r w:rsidRPr="00FE66A3">
              <w:rPr>
                <w:rFonts w:asciiTheme="majorHAnsi" w:hAnsiTheme="majorHAnsi" w:cstheme="majorHAnsi"/>
              </w:rPr>
              <w:fldChar w:fldCharType="end"/>
            </w:r>
            <w:bookmarkEnd w:id="135"/>
            <w:r w:rsidRPr="00FE66A3">
              <w:rPr>
                <w:rFonts w:asciiTheme="majorHAnsi" w:hAnsiTheme="majorHAnsi" w:cstheme="majorHAnsi"/>
              </w:rPr>
              <w:t>, </w:t>
            </w:r>
            <w:bookmarkStart w:id="136" w:name="tvpllink_aolovolqaz_2"/>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"https://thuvienphapluat.vn/van-ban/Lao-dong-Tien-luong/Thong-tu-lien-tich-21-2015-TTLT-BGDDT-BNV-ma-so-tieu-chuan-chuc-danh-nghe-nghiep-giao-vien-tieu-hoc-cong-lap-292264.aspx" \t "_blank" </w:instrText>
            </w:r>
            <w:r w:rsidRPr="00FE66A3">
              <w:rPr>
                <w:rFonts w:asciiTheme="majorHAnsi" w:hAnsiTheme="majorHAnsi" w:cstheme="majorHAnsi"/>
              </w:rPr>
              <w:fldChar w:fldCharType="separate"/>
            </w:r>
            <w:r w:rsidRPr="00FE66A3">
              <w:rPr>
                <w:rFonts w:asciiTheme="majorHAnsi" w:hAnsiTheme="majorHAnsi" w:cstheme="majorHAnsi"/>
              </w:rPr>
              <w:t>21/2015/TTLT-BGDĐT-BNV</w:t>
            </w:r>
            <w:r w:rsidRPr="00FE66A3">
              <w:rPr>
                <w:rFonts w:asciiTheme="majorHAnsi" w:hAnsiTheme="majorHAnsi" w:cstheme="majorHAnsi"/>
              </w:rPr>
              <w:fldChar w:fldCharType="end"/>
            </w:r>
            <w:bookmarkEnd w:id="136"/>
            <w:r w:rsidRPr="00FE66A3">
              <w:rPr>
                <w:rFonts w:asciiTheme="majorHAnsi" w:hAnsiTheme="majorHAnsi" w:cstheme="majorHAnsi"/>
              </w:rPr>
              <w:t>, </w:t>
            </w:r>
            <w:bookmarkStart w:id="137" w:name="tvpllink_pilgqqdetd_2"/>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"https://thuvienphapluat.vn/van-ban/Bo-may-hanh-chinh/Thong-tu-lien-tich-22-2015-TTLT-BGDDT-BNV-ma-so-tieu-chuan-giao-vien-trung-hoc-co-so-cong-lap-292333.aspx" \t "_blank" </w:instrText>
            </w:r>
            <w:r w:rsidRPr="00FE66A3">
              <w:rPr>
                <w:rFonts w:asciiTheme="majorHAnsi" w:hAnsiTheme="majorHAnsi" w:cstheme="majorHAnsi"/>
              </w:rPr>
              <w:fldChar w:fldCharType="separate"/>
            </w:r>
            <w:r w:rsidRPr="00FE66A3">
              <w:rPr>
                <w:rFonts w:asciiTheme="majorHAnsi" w:hAnsiTheme="majorHAnsi" w:cstheme="majorHAnsi"/>
              </w:rPr>
              <w:t>22/2015/TTLT-BGDĐT-BNV</w:t>
            </w:r>
            <w:r w:rsidRPr="00FE66A3">
              <w:rPr>
                <w:rFonts w:asciiTheme="majorHAnsi" w:hAnsiTheme="majorHAnsi" w:cstheme="majorHAnsi"/>
              </w:rPr>
              <w:fldChar w:fldCharType="end"/>
            </w:r>
            <w:bookmarkEnd w:id="137"/>
            <w:r w:rsidRPr="00FE66A3">
              <w:rPr>
                <w:rFonts w:asciiTheme="majorHAnsi" w:hAnsiTheme="majorHAnsi" w:cstheme="majorHAnsi"/>
              </w:rPr>
              <w:t>, </w:t>
            </w:r>
            <w:bookmarkStart w:id="138" w:name="tvpllink_buhwpsenvq_2"/>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"https://thuvienphapluat.vn/van-ban/Giao-duc/Thong-tu-lien-tich-23-2015-TTLT-BGDDT-BNV-ma-so-tieu-chuan-chuc-danh-giao-vien-trung-hoc-pho-thong-292405.aspx" \t "_blank" </w:instrText>
            </w:r>
            <w:r w:rsidRPr="00FE66A3">
              <w:rPr>
                <w:rFonts w:asciiTheme="majorHAnsi" w:hAnsiTheme="majorHAnsi" w:cstheme="majorHAnsi"/>
              </w:rPr>
              <w:fldChar w:fldCharType="separate"/>
            </w:r>
            <w:r w:rsidRPr="00FE66A3">
              <w:rPr>
                <w:rFonts w:asciiTheme="majorHAnsi" w:hAnsiTheme="majorHAnsi" w:cstheme="majorHAnsi"/>
              </w:rPr>
              <w:t>23/2015/TTLT-BGDĐT-BNV</w:t>
            </w:r>
            <w:r w:rsidRPr="00FE66A3">
              <w:rPr>
                <w:rFonts w:asciiTheme="majorHAnsi" w:hAnsiTheme="majorHAnsi" w:cstheme="majorHAnsi"/>
              </w:rPr>
              <w:fldChar w:fldCharType="end"/>
            </w:r>
            <w:bookmarkEnd w:id="138"/>
            <w:r w:rsidRPr="00FE66A3">
              <w:rPr>
                <w:rFonts w:asciiTheme="majorHAnsi" w:hAnsiTheme="majorHAnsi" w:cstheme="majorHAnsi"/>
              </w:rPr>
              <w:t> để bổ nhiệm vào hạng chức danh nghề nghiệp mới tương ứng theo quy định tại các Thông tư số </w:t>
            </w:r>
            <w:bookmarkStart w:id="139" w:name="tvpllink_fdzhhjzbqj_3"/>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"https://thuvienphapluat.vn/van-ban/Lao-dong-Tien-luong/Thong-tu-01-2021-TT-BGDDT-ma-so-va-bo-nhiem-xep-luong-vien-chuc-giang-day-giao-duc-mam-non-464396.aspx" \t "_blank" </w:instrText>
            </w:r>
            <w:r w:rsidRPr="00FE66A3">
              <w:rPr>
                <w:rFonts w:asciiTheme="majorHAnsi" w:hAnsiTheme="majorHAnsi" w:cstheme="majorHAnsi"/>
              </w:rPr>
              <w:fldChar w:fldCharType="separate"/>
            </w:r>
            <w:r w:rsidRPr="00FE66A3">
              <w:rPr>
                <w:rFonts w:asciiTheme="majorHAnsi" w:hAnsiTheme="majorHAnsi" w:cstheme="majorHAnsi"/>
              </w:rPr>
              <w:t>01/2021/TT-BGDĐT</w:t>
            </w:r>
            <w:r w:rsidRPr="00FE66A3">
              <w:rPr>
                <w:rFonts w:asciiTheme="majorHAnsi" w:hAnsiTheme="majorHAnsi" w:cstheme="majorHAnsi"/>
              </w:rPr>
              <w:fldChar w:fldCharType="end"/>
            </w:r>
            <w:bookmarkEnd w:id="139"/>
            <w:r w:rsidRPr="00FE66A3">
              <w:rPr>
                <w:rFonts w:asciiTheme="majorHAnsi" w:hAnsiTheme="majorHAnsi" w:cstheme="majorHAnsi"/>
              </w:rPr>
              <w:t>, </w:t>
            </w:r>
            <w:bookmarkStart w:id="140" w:name="tvpllink_tiikfavdhh_3"/>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"https://thuvienphapluat.vn/van-ban/Lao-dong-Tien-luong/Thong-tu-02-2021-TT-BGDDT-ma-so-tieu-chuan-chuc-danh-vien-chuc-trong-truong-tieu-hoc-cong-lap-464397.aspx" \t "_blank" </w:instrText>
            </w:r>
            <w:r w:rsidRPr="00FE66A3">
              <w:rPr>
                <w:rFonts w:asciiTheme="majorHAnsi" w:hAnsiTheme="majorHAnsi" w:cstheme="majorHAnsi"/>
              </w:rPr>
              <w:fldChar w:fldCharType="separate"/>
            </w:r>
            <w:r w:rsidRPr="00FE66A3">
              <w:rPr>
                <w:rFonts w:asciiTheme="majorHAnsi" w:hAnsiTheme="majorHAnsi" w:cstheme="majorHAnsi"/>
              </w:rPr>
              <w:t>02/2021/TT-BGDĐT</w:t>
            </w:r>
            <w:r w:rsidRPr="00FE66A3">
              <w:rPr>
                <w:rFonts w:asciiTheme="majorHAnsi" w:hAnsiTheme="majorHAnsi" w:cstheme="majorHAnsi"/>
              </w:rPr>
              <w:fldChar w:fldCharType="end"/>
            </w:r>
            <w:bookmarkEnd w:id="140"/>
            <w:r w:rsidRPr="00FE66A3">
              <w:rPr>
                <w:rFonts w:asciiTheme="majorHAnsi" w:hAnsiTheme="majorHAnsi" w:cstheme="majorHAnsi"/>
              </w:rPr>
              <w:t>, </w:t>
            </w:r>
            <w:bookmarkStart w:id="141" w:name="tvpllink_cavzxlxxct_3"/>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"https://thuvienphapluat.vn/van-ban/Lao-dong-Tien-luong/Thong-tu-03-2021-TT-BGDDT-ma-so-tieu-chuan-vien-chuc-giang-day-truong-trung-hoc-co-so-cong-lap-464399.aspx" \t "_blank" </w:instrText>
            </w:r>
            <w:r w:rsidRPr="00FE66A3">
              <w:rPr>
                <w:rFonts w:asciiTheme="majorHAnsi" w:hAnsiTheme="majorHAnsi" w:cstheme="majorHAnsi"/>
              </w:rPr>
              <w:fldChar w:fldCharType="separate"/>
            </w:r>
            <w:r w:rsidRPr="00FE66A3">
              <w:rPr>
                <w:rFonts w:asciiTheme="majorHAnsi" w:hAnsiTheme="majorHAnsi" w:cstheme="majorHAnsi"/>
              </w:rPr>
              <w:t>03/2021/TT-BGDĐT</w:t>
            </w:r>
            <w:r w:rsidRPr="00FE66A3">
              <w:rPr>
                <w:rFonts w:asciiTheme="majorHAnsi" w:hAnsiTheme="majorHAnsi" w:cstheme="majorHAnsi"/>
              </w:rPr>
              <w:fldChar w:fldCharType="end"/>
            </w:r>
            <w:bookmarkEnd w:id="141"/>
            <w:r w:rsidRPr="00FE66A3">
              <w:rPr>
                <w:rFonts w:asciiTheme="majorHAnsi" w:hAnsiTheme="majorHAnsi" w:cstheme="majorHAnsi"/>
              </w:rPr>
              <w:t>, </w:t>
            </w:r>
            <w:bookmarkStart w:id="142" w:name="tvpllink_uttcanvzya_3"/>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"https://thuvienphapluat.vn/van-ban/Lao-dong-Tien-luong/Thong-tu-04-2021-TT-BGDDT-ma-so-vien-chuc-giang-day-trong-truong-trung-hoc-pho-thong-cong-lap-464400.aspx" \t "_blank" </w:instrText>
            </w:r>
            <w:r w:rsidRPr="00FE66A3">
              <w:rPr>
                <w:rFonts w:asciiTheme="majorHAnsi" w:hAnsiTheme="majorHAnsi" w:cstheme="majorHAnsi"/>
              </w:rPr>
              <w:fldChar w:fldCharType="separate"/>
            </w:r>
            <w:r w:rsidRPr="00FE66A3">
              <w:rPr>
                <w:rFonts w:asciiTheme="majorHAnsi" w:hAnsiTheme="majorHAnsi" w:cstheme="majorHAnsi"/>
              </w:rPr>
              <w:t>04/2021/TT-BGDĐT</w:t>
            </w:r>
            <w:r w:rsidRPr="00FE66A3">
              <w:rPr>
                <w:rFonts w:asciiTheme="majorHAnsi" w:hAnsiTheme="majorHAnsi" w:cstheme="majorHAnsi"/>
              </w:rPr>
              <w:fldChar w:fldCharType="end"/>
            </w:r>
            <w:bookmarkEnd w:id="142"/>
            <w:r w:rsidRPr="00FE66A3">
              <w:rPr>
                <w:rFonts w:asciiTheme="majorHAnsi" w:hAnsiTheme="majorHAnsi" w:cstheme="majorHAnsi"/>
              </w:rPr>
              <w:t>.</w:t>
            </w:r>
          </w:p>
          <w:p w14:paraId="30B04954"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7. Trường hợp giáo viên mầm non, phổ thông đã thực hiện việc bổ nhiệm từ các Thông tư liên tịch số </w:t>
            </w:r>
            <w:bookmarkStart w:id="143" w:name="tvpllink_qofsokgwoc_3"/>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"https://thuvienphapluat.vn/van-ban/Lao-dong-Tien-luong/Thong-tu-lien-tich-20-2015-TTLT-BGDDT-BNV-ma-so-tieu-chuan-chuc-danh-nghe-nghiep-giao-vien-mam-non-290387.aspx" \t "_blank" </w:instrText>
            </w:r>
            <w:r w:rsidRPr="00FE66A3">
              <w:rPr>
                <w:rFonts w:asciiTheme="majorHAnsi" w:hAnsiTheme="majorHAnsi" w:cstheme="majorHAnsi"/>
              </w:rPr>
              <w:fldChar w:fldCharType="separate"/>
            </w:r>
            <w:r w:rsidRPr="00FE66A3">
              <w:rPr>
                <w:rFonts w:asciiTheme="majorHAnsi" w:hAnsiTheme="majorHAnsi" w:cstheme="majorHAnsi"/>
              </w:rPr>
              <w:t>20/2015/TTLT-BGDĐT-BNV</w:t>
            </w:r>
            <w:r w:rsidRPr="00FE66A3">
              <w:rPr>
                <w:rFonts w:asciiTheme="majorHAnsi" w:hAnsiTheme="majorHAnsi" w:cstheme="majorHAnsi"/>
              </w:rPr>
              <w:fldChar w:fldCharType="end"/>
            </w:r>
            <w:bookmarkEnd w:id="143"/>
            <w:r w:rsidRPr="00FE66A3">
              <w:rPr>
                <w:rFonts w:asciiTheme="majorHAnsi" w:hAnsiTheme="majorHAnsi" w:cstheme="majorHAnsi"/>
              </w:rPr>
              <w:t>, </w:t>
            </w:r>
            <w:bookmarkStart w:id="144" w:name="tvpllink_aolovolqaz_3"/>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"https://thuvienphapluat.vn/van-ban/Lao-dong-Tien-luong/Thong-tu-lien-tich-21-2015-TTLT-BGDDT-BNV-ma-so-tieu-chuan-chuc-danh-nghe-nghiep-giao-vien-tieu-hoc-cong-lap-292264.aspx" \t "_blank" </w:instrText>
            </w:r>
            <w:r w:rsidRPr="00FE66A3">
              <w:rPr>
                <w:rFonts w:asciiTheme="majorHAnsi" w:hAnsiTheme="majorHAnsi" w:cstheme="majorHAnsi"/>
              </w:rPr>
              <w:fldChar w:fldCharType="separate"/>
            </w:r>
            <w:r w:rsidRPr="00FE66A3">
              <w:rPr>
                <w:rFonts w:asciiTheme="majorHAnsi" w:hAnsiTheme="majorHAnsi" w:cstheme="majorHAnsi"/>
              </w:rPr>
              <w:t>21/2015/TTLT-BGDĐT-BNV</w:t>
            </w:r>
            <w:r w:rsidRPr="00FE66A3">
              <w:rPr>
                <w:rFonts w:asciiTheme="majorHAnsi" w:hAnsiTheme="majorHAnsi" w:cstheme="majorHAnsi"/>
              </w:rPr>
              <w:fldChar w:fldCharType="end"/>
            </w:r>
            <w:bookmarkEnd w:id="144"/>
            <w:r w:rsidRPr="00FE66A3">
              <w:rPr>
                <w:rFonts w:asciiTheme="majorHAnsi" w:hAnsiTheme="majorHAnsi" w:cstheme="majorHAnsi"/>
              </w:rPr>
              <w:t>, </w:t>
            </w:r>
            <w:bookmarkStart w:id="145" w:name="tvpllink_pilgqqdetd_3"/>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"https://thuvienphapluat.vn/van-ban/Bo-may-hanh-chinh/Thong-tu-lien-tich-22-2015-TTLT-BGDDT-BNV-ma-so-tieu-chuan-giao-vien-trung-hoc-co-so-cong-lap-292333.aspx" \t "_blank" </w:instrText>
            </w:r>
            <w:r w:rsidRPr="00FE66A3">
              <w:rPr>
                <w:rFonts w:asciiTheme="majorHAnsi" w:hAnsiTheme="majorHAnsi" w:cstheme="majorHAnsi"/>
              </w:rPr>
              <w:fldChar w:fldCharType="separate"/>
            </w:r>
            <w:r w:rsidRPr="00FE66A3">
              <w:rPr>
                <w:rFonts w:asciiTheme="majorHAnsi" w:hAnsiTheme="majorHAnsi" w:cstheme="majorHAnsi"/>
              </w:rPr>
              <w:t>22/2015/TTLT-BGDĐT-BNV</w:t>
            </w:r>
            <w:r w:rsidRPr="00FE66A3">
              <w:rPr>
                <w:rFonts w:asciiTheme="majorHAnsi" w:hAnsiTheme="majorHAnsi" w:cstheme="majorHAnsi"/>
              </w:rPr>
              <w:fldChar w:fldCharType="end"/>
            </w:r>
            <w:bookmarkEnd w:id="145"/>
            <w:r w:rsidRPr="00FE66A3">
              <w:rPr>
                <w:rFonts w:asciiTheme="majorHAnsi" w:hAnsiTheme="majorHAnsi" w:cstheme="majorHAnsi"/>
              </w:rPr>
              <w:t>, </w:t>
            </w:r>
            <w:bookmarkStart w:id="146" w:name="tvpllink_buhwpsenvq_1"/>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"https://thuvienphapluat.vn/van-ban/Giao-duc/Thong-tu-lien-tich-23-2015-TTLT-BGDDT-BNV-ma-so-tieu-chuan-chuc-danh-giao-vien-trung-hoc-pho-thong-292405.aspx" \t "_blank" </w:instrText>
            </w:r>
            <w:r w:rsidRPr="00FE66A3">
              <w:rPr>
                <w:rFonts w:asciiTheme="majorHAnsi" w:hAnsiTheme="majorHAnsi" w:cstheme="majorHAnsi"/>
              </w:rPr>
              <w:fldChar w:fldCharType="separate"/>
            </w:r>
            <w:r w:rsidRPr="00FE66A3">
              <w:rPr>
                <w:rFonts w:asciiTheme="majorHAnsi" w:hAnsiTheme="majorHAnsi" w:cstheme="majorHAnsi"/>
              </w:rPr>
              <w:t>23/2015/TTLT-BGDĐT-BNV</w:t>
            </w:r>
            <w:r w:rsidRPr="00FE66A3">
              <w:rPr>
                <w:rFonts w:asciiTheme="majorHAnsi" w:hAnsiTheme="majorHAnsi" w:cstheme="majorHAnsi"/>
              </w:rPr>
              <w:fldChar w:fldCharType="end"/>
            </w:r>
            <w:bookmarkEnd w:id="146"/>
            <w:r w:rsidRPr="00FE66A3">
              <w:rPr>
                <w:rFonts w:asciiTheme="majorHAnsi" w:hAnsiTheme="majorHAnsi" w:cstheme="majorHAnsi"/>
              </w:rPr>
              <w:t> sang chức danh nghề nghiệp tương ứng theo quy định tại các Thông tư số </w:t>
            </w:r>
            <w:bookmarkStart w:id="147" w:name="tvpllink_fdzhhjzbqj_4"/>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"https://thuvienphapluat.vn/van-ban/Lao-dong-Tien-luong/Thong-tu-01-2021-TT-BGDDT-ma-so-va-bo-nhiem-xep-luong-vien-chuc-giang-day-giao-duc-mam-non-464396.aspx" \t "_blank" </w:instrText>
            </w:r>
            <w:r w:rsidRPr="00FE66A3">
              <w:rPr>
                <w:rFonts w:asciiTheme="majorHAnsi" w:hAnsiTheme="majorHAnsi" w:cstheme="majorHAnsi"/>
              </w:rPr>
              <w:fldChar w:fldCharType="separate"/>
            </w:r>
            <w:r w:rsidRPr="00FE66A3">
              <w:rPr>
                <w:rFonts w:asciiTheme="majorHAnsi" w:hAnsiTheme="majorHAnsi" w:cstheme="majorHAnsi"/>
              </w:rPr>
              <w:t>01/2021/TT-BGDĐT</w:t>
            </w:r>
            <w:r w:rsidRPr="00FE66A3">
              <w:rPr>
                <w:rFonts w:asciiTheme="majorHAnsi" w:hAnsiTheme="majorHAnsi" w:cstheme="majorHAnsi"/>
              </w:rPr>
              <w:fldChar w:fldCharType="end"/>
            </w:r>
            <w:bookmarkEnd w:id="147"/>
            <w:r w:rsidRPr="00FE66A3">
              <w:rPr>
                <w:rFonts w:asciiTheme="majorHAnsi" w:hAnsiTheme="majorHAnsi" w:cstheme="majorHAnsi"/>
              </w:rPr>
              <w:t>, </w:t>
            </w:r>
            <w:bookmarkStart w:id="148" w:name="tvpllink_tiikfavdhh_2"/>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"https://thuvienphapluat.vn/van-ban/Lao-dong-Tien-luong/Thong-tu-02-2021-TT-BGDDT-ma-so-tieu-chuan-chuc-danh-vien-chuc-trong-truong-tieu-hoc-cong-lap-464397.aspx" \t "_blank" </w:instrText>
            </w:r>
            <w:r w:rsidRPr="00FE66A3">
              <w:rPr>
                <w:rFonts w:asciiTheme="majorHAnsi" w:hAnsiTheme="majorHAnsi" w:cstheme="majorHAnsi"/>
              </w:rPr>
              <w:fldChar w:fldCharType="separate"/>
            </w:r>
            <w:r w:rsidRPr="00FE66A3">
              <w:rPr>
                <w:rFonts w:asciiTheme="majorHAnsi" w:hAnsiTheme="majorHAnsi" w:cstheme="majorHAnsi"/>
              </w:rPr>
              <w:t>02/2021/TT-BGDĐT</w:t>
            </w:r>
            <w:r w:rsidRPr="00FE66A3">
              <w:rPr>
                <w:rFonts w:asciiTheme="majorHAnsi" w:hAnsiTheme="majorHAnsi" w:cstheme="majorHAnsi"/>
              </w:rPr>
              <w:fldChar w:fldCharType="end"/>
            </w:r>
            <w:bookmarkEnd w:id="148"/>
            <w:r w:rsidRPr="00FE66A3">
              <w:rPr>
                <w:rFonts w:asciiTheme="majorHAnsi" w:hAnsiTheme="majorHAnsi" w:cstheme="majorHAnsi"/>
              </w:rPr>
              <w:t>, </w:t>
            </w:r>
            <w:bookmarkStart w:id="149" w:name="tvpllink_cavzxlxxct_2"/>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"https://thuvienphapluat.vn/van-ban/Lao-dong-Tien-luong/Thong-tu-03-2021-TT-BGDDT-ma-so-tieu-chuan-vien-chuc-giang-day-truong-trung-hoc-co-so-cong-lap-464399.aspx" \t "_blank" </w:instrText>
            </w:r>
            <w:r w:rsidRPr="00FE66A3">
              <w:rPr>
                <w:rFonts w:asciiTheme="majorHAnsi" w:hAnsiTheme="majorHAnsi" w:cstheme="majorHAnsi"/>
              </w:rPr>
              <w:fldChar w:fldCharType="separate"/>
            </w:r>
            <w:r w:rsidRPr="00FE66A3">
              <w:rPr>
                <w:rFonts w:asciiTheme="majorHAnsi" w:hAnsiTheme="majorHAnsi" w:cstheme="majorHAnsi"/>
              </w:rPr>
              <w:t>03/2021/TT-BGDĐT</w:t>
            </w:r>
            <w:r w:rsidRPr="00FE66A3">
              <w:rPr>
                <w:rFonts w:asciiTheme="majorHAnsi" w:hAnsiTheme="majorHAnsi" w:cstheme="majorHAnsi"/>
              </w:rPr>
              <w:fldChar w:fldCharType="end"/>
            </w:r>
            <w:bookmarkEnd w:id="149"/>
            <w:r w:rsidRPr="00FE66A3">
              <w:rPr>
                <w:rFonts w:asciiTheme="majorHAnsi" w:hAnsiTheme="majorHAnsi" w:cstheme="majorHAnsi"/>
              </w:rPr>
              <w:t>, </w:t>
            </w:r>
            <w:bookmarkStart w:id="150" w:name="tvpllink_uttcanvzya_2"/>
            <w:r w:rsidRPr="00FE66A3">
              <w:rPr>
                <w:rFonts w:asciiTheme="majorHAnsi" w:hAnsiTheme="majorHAnsi" w:cstheme="majorHAnsi"/>
              </w:rPr>
              <w:fldChar w:fldCharType="begin"/>
            </w:r>
            <w:r w:rsidRPr="00FE66A3">
              <w:rPr>
                <w:rFonts w:asciiTheme="majorHAnsi" w:hAnsiTheme="majorHAnsi" w:cstheme="majorHAnsi"/>
              </w:rPr>
              <w:instrText xml:space="preserve"> HYPERLINK "https://thuvienphapluat.vn/van-ban/Lao-dong-Tien-luong/Thong-tu-04-2021-TT-BGDDT-ma-so-vien-chuc-giang-day-trong-truong-trung-hoc-pho-thong-cong-lap-464400.aspx" \t "_blank" </w:instrText>
            </w:r>
            <w:r w:rsidRPr="00FE66A3">
              <w:rPr>
                <w:rFonts w:asciiTheme="majorHAnsi" w:hAnsiTheme="majorHAnsi" w:cstheme="majorHAnsi"/>
              </w:rPr>
              <w:fldChar w:fldCharType="separate"/>
            </w:r>
            <w:r w:rsidRPr="00FE66A3">
              <w:rPr>
                <w:rFonts w:asciiTheme="majorHAnsi" w:hAnsiTheme="majorHAnsi" w:cstheme="majorHAnsi"/>
              </w:rPr>
              <w:t>04/2021/TT-BGDĐT</w:t>
            </w:r>
            <w:r w:rsidRPr="00FE66A3">
              <w:rPr>
                <w:rFonts w:asciiTheme="majorHAnsi" w:hAnsiTheme="majorHAnsi" w:cstheme="majorHAnsi"/>
              </w:rPr>
              <w:fldChar w:fldCharType="end"/>
            </w:r>
            <w:bookmarkEnd w:id="150"/>
            <w:r w:rsidRPr="00FE66A3">
              <w:rPr>
                <w:rFonts w:asciiTheme="majorHAnsi" w:hAnsiTheme="majorHAnsi" w:cstheme="majorHAnsi"/>
              </w:rPr>
              <w:t xml:space="preserve"> khi thực hiện việc bổ nhiệm chức danh nghề nghiệp, xếp lương theo các quy định sửa đổi, bổ sung tại Thông tư này nếu có sự thay đổi về hạng chức danh nghề nghiệp được bổ nhiệm thì cơ quan quản lý có thẩm quyền ban hành quyết định bổ nhiệm chức danh nghề nghiệp thay thế và không thực hiện việc truy thu tiền lương, phụ cấp chênh lệch đã chi trả. Trường hợp khi thực hiện việc bổ nhiệm </w:t>
            </w:r>
            <w:r w:rsidRPr="00FE66A3">
              <w:rPr>
                <w:rFonts w:asciiTheme="majorHAnsi" w:hAnsiTheme="majorHAnsi" w:cstheme="majorHAnsi"/>
              </w:rPr>
              <w:lastRenderedPageBreak/>
              <w:t>chức danh nghề nghiệp, xếp lương theo các quy định sửa đổi, bổ sung tại Thông tư này nếu không có sự thay đổi về hạng chức danh nghề nghiệp được bổ nhiệm thì giữ nguyên hạng chức danh nghề nghiệp đã được bổ nhiệm và không cần ban hành quyết định bổ nhiệm chức danh nghề nghiệp thay thế.</w:t>
            </w:r>
          </w:p>
          <w:p w14:paraId="75F9FA86"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8. Trường hợp giáo viên phổ thông đã có bằng cử nhân chuyên ngành phù hợp và bằng trung cấp sư phạm hoặc cao đẳng sư phạm hoặc trường hợp giáo viên phổ thông đã có bằng cử nhân chuyên ngành phù hợp và có chứng chỉ nghiệp vụ sư phạm do các cơ sở đào tạo, bồi dưỡng cấp trước ngày 22 tháng 5 năm 2021 thì được xác định là có bằng cử nhân chuyên ngành phù hợp và có chứng chỉ bồi dưỡng nghiệp vụ sư phạm của cấp học đang giảng dạy theo chương trình do Bộ trưởng Bộ Giáo dục và Đào tạo ban hành.</w:t>
            </w:r>
          </w:p>
          <w:p w14:paraId="120CCCCF"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9. Bằng cử nhân chuyên ngành phù hợp quy định tại tiêu chuẩn trình độ đào tạo của giáo viên tiểu học, trung học cơ sở, trung học phổ thông được xác định là bằng cử nhân chuyên ngành đào tạo giáo viên hoặc bằng cử nhân chuyên ngành không thuộc ngành đào tạo giáo viên mà trong chương trình đào tạo của chuyên ngành đó có các môn học hoặc học phần (thuộc khối kiến thức chuyên ngành) đảm bảo yêu cầu giảng dạy môn học cụ thể trong Chương trình giáo dục phổ thông. Người đứng đầu cơ quan có thẩm quyền quản lý cơ sở giáo dục quyết định hoặc phối hợp với cơ sở đào tạo (nơi cấp bằng) để xác định tính phù hợp của bằng cử nhân với môn học cụ thể trong Chương trình giáo dục phổ thông.</w:t>
            </w:r>
          </w:p>
          <w:p w14:paraId="1019EADB"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lastRenderedPageBreak/>
              <w:t>10. Đối với các môn học trong chương trình giáo dục phổ thông chưa có mã ngành đào tạo giáo viên thì người đứng đầu cơ sở giáo dục phân công giáo viên hiện có và cử giáo viên tham gia các lớp đào tạo, bồi dưỡng phù hợp để đảm bảo đạt tiêu chuẩn về năng lực chuyên môn, nghiệp vụ giảng dạy môn học được phân công. Trường hợp giáo viên đã có bằng cử nhân trở lên thuộc ngành đào tạo giáo viên, hoặc có bằng cử nhân và có chứng chỉ bồi dưỡng nghiệp vụ sư phạm được phân công giảng dạy môn học khác với chuyên ngành được đào tạo và được người đứng đầu cơ sở giáo dục đánh giá đạt tiêu chuẩn về năng lực chuyên môn, nghiệp vụ để giảng dạy môn học được phân công thì được bổ nhiệm chức danh nghề nghiệp, xếp lương và được đăng ký dự thi hoặc xét thăng hạng chức danh nghề nghiệp theo quy định.</w:t>
            </w:r>
          </w:p>
          <w:p w14:paraId="4D539C3D"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11. Trường hợp giáo viên đang trong thời hạn xử lý kỷ luật hoặc trong thời gian thực hiện các quy định liên quan đến kỷ luật viên chức quy định tại </w:t>
            </w:r>
            <w:bookmarkStart w:id="151" w:name="dc_50"/>
            <w:r w:rsidRPr="00FE66A3">
              <w:rPr>
                <w:rFonts w:asciiTheme="majorHAnsi" w:hAnsiTheme="majorHAnsi" w:cstheme="majorHAnsi"/>
              </w:rPr>
              <w:t>Điều 56 Luật Viên chức</w:t>
            </w:r>
            <w:bookmarkEnd w:id="151"/>
            <w:r w:rsidRPr="00FE66A3">
              <w:rPr>
                <w:rFonts w:asciiTheme="majorHAnsi" w:hAnsiTheme="majorHAnsi" w:cstheme="majorHAnsi"/>
              </w:rPr>
              <w:t> được sửa đổi, bổ sung tại </w:t>
            </w:r>
            <w:bookmarkStart w:id="152" w:name="dc_51"/>
            <w:r w:rsidRPr="00FE66A3">
              <w:rPr>
                <w:rFonts w:asciiTheme="majorHAnsi" w:hAnsiTheme="majorHAnsi" w:cstheme="majorHAnsi"/>
              </w:rPr>
              <w:t>khoản 8 Điều 2 Luật sửa đổi, bổ sung một số điều của Luật Cán bộ, công chức và Luật Viên chức</w:t>
            </w:r>
            <w:bookmarkEnd w:id="152"/>
            <w:r w:rsidRPr="00FE66A3">
              <w:rPr>
                <w:rFonts w:asciiTheme="majorHAnsi" w:hAnsiTheme="majorHAnsi" w:cstheme="majorHAnsi"/>
              </w:rPr>
              <w:t> hoặc năm học 2021- 2022 bị đánh giá, xếp loại viên chức không hoàn thành nhiệm vụ thì giữ nguyên mã số, hệ số lương hiện hưởng cho đến khi hết thời gian thi hành kỷ luật hoặc được đánh giá, xếp loại viên chức hoàn thành nhiệm vụ trở lên thì được bổ nhiệm chức danh nghề nghiệp và xếp lương theo quy định.</w:t>
            </w:r>
          </w:p>
          <w:p w14:paraId="1B9DB158" w14:textId="77777777" w:rsidR="00917C23" w:rsidRPr="00FE66A3" w:rsidRDefault="00917C23"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 xml:space="preserve">12. Kể từ ngày 03 tháng 11 năm 2015 đến ngày Thông tư này có hiệu lực thi hành, trường hợp giáo viên mầm non, phổ thông được bổ nhiệm vào hạng cao hơn sau khi hết thời gian tập sự hoặc sau khi đạt trình độ đào tạo cao hơn trình độ quy </w:t>
            </w:r>
            <w:r w:rsidRPr="00FE66A3">
              <w:rPr>
                <w:rFonts w:asciiTheme="majorHAnsi" w:hAnsiTheme="majorHAnsi" w:cstheme="majorHAnsi"/>
              </w:rPr>
              <w:lastRenderedPageBreak/>
              <w:t>định nhưng chưa đáp ứng các tiêu chuẩn khác cũng như chưa trúng tuyển trong kỳ thi hoặc xét thăng hạng do cấp có thẩm quyền tổ chức thì phải thực hiện bổ nhiệm lại vào đúng hạng theo quy định (bao gồm cả trường hợp tuyển dụng trước ngày 03 tháng 11 năm 2015 và hoàn thành thời gian tập sự theo quy định sau ngày 03 tháng 11 năm 2015).</w:t>
            </w:r>
          </w:p>
        </w:tc>
        <w:tc>
          <w:tcPr>
            <w:tcW w:w="1134" w:type="dxa"/>
            <w:shd w:val="clear" w:color="auto" w:fill="auto"/>
          </w:tcPr>
          <w:p w14:paraId="0BA94700" w14:textId="0A90D5DD" w:rsidR="00917C23" w:rsidRPr="00FE66A3" w:rsidRDefault="00917C23" w:rsidP="00C830C8">
            <w:pPr>
              <w:tabs>
                <w:tab w:val="left" w:pos="225"/>
              </w:tabs>
              <w:spacing w:before="60" w:after="60"/>
              <w:jc w:val="center"/>
              <w:rPr>
                <w:rFonts w:asciiTheme="majorHAnsi" w:hAnsiTheme="majorHAnsi" w:cstheme="majorHAnsi"/>
                <w:sz w:val="24"/>
              </w:rPr>
            </w:pPr>
          </w:p>
        </w:tc>
      </w:tr>
      <w:tr w:rsidR="00917C23" w:rsidRPr="00FE66A3" w14:paraId="4328CE61" w14:textId="77777777" w:rsidTr="00325727">
        <w:tc>
          <w:tcPr>
            <w:tcW w:w="852" w:type="dxa"/>
            <w:shd w:val="clear" w:color="auto" w:fill="auto"/>
          </w:tcPr>
          <w:p w14:paraId="6E484178" w14:textId="77777777" w:rsidR="00917C23" w:rsidRPr="00FE66A3" w:rsidRDefault="00917C23"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5048B02"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Thông tư</w:t>
            </w:r>
          </w:p>
        </w:tc>
        <w:tc>
          <w:tcPr>
            <w:tcW w:w="1985" w:type="dxa"/>
            <w:shd w:val="clear" w:color="auto" w:fill="auto"/>
          </w:tcPr>
          <w:p w14:paraId="7A55B3A6" w14:textId="77777777" w:rsidR="00917C23" w:rsidRPr="00FE66A3" w:rsidRDefault="00917C23"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09/2023/TT-BGDĐT ngày 18/4/2023</w:t>
            </w:r>
          </w:p>
        </w:tc>
        <w:tc>
          <w:tcPr>
            <w:tcW w:w="3260" w:type="dxa"/>
            <w:shd w:val="clear" w:color="auto" w:fill="auto"/>
          </w:tcPr>
          <w:p w14:paraId="44D9E509" w14:textId="77777777" w:rsidR="00917C23" w:rsidRPr="00FE66A3" w:rsidRDefault="00917C23" w:rsidP="00C830C8">
            <w:pPr>
              <w:tabs>
                <w:tab w:val="left" w:pos="225"/>
              </w:tabs>
              <w:spacing w:before="60" w:after="60"/>
              <w:jc w:val="both"/>
              <w:rPr>
                <w:rFonts w:asciiTheme="majorHAnsi" w:hAnsiTheme="majorHAnsi" w:cstheme="majorHAnsi"/>
                <w:bCs/>
                <w:iCs/>
                <w:sz w:val="24"/>
              </w:rPr>
            </w:pPr>
            <w:r w:rsidRPr="00FE66A3">
              <w:rPr>
                <w:rFonts w:asciiTheme="majorHAnsi" w:hAnsiTheme="majorHAnsi" w:cstheme="majorHAnsi"/>
                <w:bCs/>
                <w:iCs/>
                <w:sz w:val="24"/>
              </w:rPr>
              <w:t>Ban hành Quy định việc tổ chức đào tạo, bồi dưỡng và cấp chứng chỉ tiếng dân tộc thiểu số</w:t>
            </w:r>
          </w:p>
        </w:tc>
        <w:tc>
          <w:tcPr>
            <w:tcW w:w="6095" w:type="dxa"/>
          </w:tcPr>
          <w:p w14:paraId="76345C50" w14:textId="73DD64BA" w:rsidR="00917C23" w:rsidRPr="00FE66A3" w:rsidRDefault="008E4F68"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Toàn bộ văn bản</w:t>
            </w:r>
          </w:p>
        </w:tc>
        <w:tc>
          <w:tcPr>
            <w:tcW w:w="1134" w:type="dxa"/>
            <w:shd w:val="clear" w:color="auto" w:fill="auto"/>
          </w:tcPr>
          <w:p w14:paraId="51C6654B" w14:textId="7169353B" w:rsidR="00917C23" w:rsidRPr="00FE66A3" w:rsidRDefault="00917C23" w:rsidP="00C830C8">
            <w:pPr>
              <w:tabs>
                <w:tab w:val="left" w:pos="225"/>
              </w:tabs>
              <w:spacing w:before="60" w:after="60"/>
              <w:jc w:val="center"/>
              <w:rPr>
                <w:rFonts w:asciiTheme="majorHAnsi" w:hAnsiTheme="majorHAnsi" w:cstheme="majorHAnsi"/>
                <w:sz w:val="24"/>
              </w:rPr>
            </w:pPr>
          </w:p>
        </w:tc>
      </w:tr>
      <w:tr w:rsidR="00962C8B" w:rsidRPr="00FE66A3" w14:paraId="156783E9" w14:textId="77777777" w:rsidTr="00325727">
        <w:tc>
          <w:tcPr>
            <w:tcW w:w="852" w:type="dxa"/>
            <w:shd w:val="clear" w:color="auto" w:fill="auto"/>
          </w:tcPr>
          <w:p w14:paraId="1AE75576"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7C65B05" w14:textId="7B1E1995" w:rsidR="00962C8B" w:rsidRPr="00182569" w:rsidRDefault="00962C8B" w:rsidP="00C830C8">
            <w:pPr>
              <w:tabs>
                <w:tab w:val="left" w:pos="225"/>
              </w:tabs>
              <w:spacing w:before="60" w:after="60"/>
              <w:jc w:val="both"/>
              <w:rPr>
                <w:sz w:val="24"/>
              </w:rPr>
            </w:pPr>
            <w:r w:rsidRPr="00182569">
              <w:rPr>
                <w:sz w:val="24"/>
              </w:rPr>
              <w:t>Thông tư</w:t>
            </w:r>
          </w:p>
        </w:tc>
        <w:tc>
          <w:tcPr>
            <w:tcW w:w="1985" w:type="dxa"/>
            <w:shd w:val="clear" w:color="auto" w:fill="auto"/>
          </w:tcPr>
          <w:p w14:paraId="4F9EAFC6" w14:textId="4CC865A9" w:rsidR="00962C8B" w:rsidRPr="00182569" w:rsidRDefault="00962C8B" w:rsidP="00C830C8">
            <w:pPr>
              <w:tabs>
                <w:tab w:val="left" w:pos="225"/>
              </w:tabs>
              <w:spacing w:before="60" w:after="60"/>
              <w:jc w:val="both"/>
              <w:rPr>
                <w:sz w:val="24"/>
              </w:rPr>
            </w:pPr>
            <w:r w:rsidRPr="00182569">
              <w:rPr>
                <w:sz w:val="24"/>
              </w:rPr>
              <w:t>15/2023/TT-BGDĐT ngày 09/8/2023</w:t>
            </w:r>
          </w:p>
        </w:tc>
        <w:tc>
          <w:tcPr>
            <w:tcW w:w="3260" w:type="dxa"/>
            <w:shd w:val="clear" w:color="auto" w:fill="auto"/>
          </w:tcPr>
          <w:p w14:paraId="15CA1A6C" w14:textId="3EF0DA0A" w:rsidR="00962C8B" w:rsidRPr="00182569" w:rsidRDefault="00962C8B" w:rsidP="00C830C8">
            <w:pPr>
              <w:tabs>
                <w:tab w:val="left" w:pos="225"/>
              </w:tabs>
              <w:spacing w:before="60" w:after="60"/>
              <w:jc w:val="both"/>
              <w:rPr>
                <w:sz w:val="24"/>
              </w:rPr>
            </w:pPr>
            <w:r w:rsidRPr="00182569">
              <w:rPr>
                <w:sz w:val="24"/>
              </w:rPr>
              <w:t>Hướng dẫn về vị trí việc làm công chức nghiệp vụ chuyên ngành Giáo dục</w:t>
            </w:r>
          </w:p>
        </w:tc>
        <w:tc>
          <w:tcPr>
            <w:tcW w:w="6095" w:type="dxa"/>
          </w:tcPr>
          <w:p w14:paraId="05644C66" w14:textId="70622C1A" w:rsidR="00962C8B" w:rsidRDefault="00962C8B" w:rsidP="002A4237">
            <w:pPr>
              <w:tabs>
                <w:tab w:val="left" w:pos="225"/>
              </w:tabs>
              <w:spacing w:before="60" w:after="60"/>
              <w:jc w:val="both"/>
              <w:rPr>
                <w:rFonts w:asciiTheme="majorHAnsi" w:hAnsiTheme="majorHAnsi" w:cstheme="majorHAnsi"/>
                <w:sz w:val="24"/>
              </w:rPr>
            </w:pPr>
            <w:r>
              <w:rPr>
                <w:rFonts w:asciiTheme="majorHAnsi" w:hAnsiTheme="majorHAnsi" w:cstheme="majorHAnsi"/>
                <w:sz w:val="24"/>
              </w:rPr>
              <w:t>Các nội dung về vị trí việc làm đối với nhà giáo quy định tại phần phụ lục</w:t>
            </w:r>
          </w:p>
        </w:tc>
        <w:tc>
          <w:tcPr>
            <w:tcW w:w="1134" w:type="dxa"/>
            <w:shd w:val="clear" w:color="auto" w:fill="auto"/>
          </w:tcPr>
          <w:p w14:paraId="73D38A24"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65D61497" w14:textId="77777777" w:rsidTr="00325727">
        <w:tc>
          <w:tcPr>
            <w:tcW w:w="852" w:type="dxa"/>
            <w:shd w:val="clear" w:color="auto" w:fill="auto"/>
          </w:tcPr>
          <w:p w14:paraId="3E9E58B6"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BBE1B67" w14:textId="1E70EE84" w:rsidR="00962C8B" w:rsidRPr="00FE66A3" w:rsidRDefault="00962C8B" w:rsidP="00C830C8">
            <w:pPr>
              <w:tabs>
                <w:tab w:val="left" w:pos="225"/>
              </w:tabs>
              <w:spacing w:before="60" w:after="60"/>
              <w:jc w:val="both"/>
              <w:rPr>
                <w:rFonts w:asciiTheme="majorHAnsi" w:hAnsiTheme="majorHAnsi" w:cstheme="majorHAnsi"/>
                <w:sz w:val="24"/>
              </w:rPr>
            </w:pPr>
            <w:r w:rsidRPr="00182569">
              <w:rPr>
                <w:sz w:val="24"/>
              </w:rPr>
              <w:t>Thông tư</w:t>
            </w:r>
          </w:p>
        </w:tc>
        <w:tc>
          <w:tcPr>
            <w:tcW w:w="1985" w:type="dxa"/>
            <w:shd w:val="clear" w:color="auto" w:fill="auto"/>
          </w:tcPr>
          <w:p w14:paraId="272E1DBB" w14:textId="6D7B0582" w:rsidR="00962C8B" w:rsidRPr="00FE66A3" w:rsidRDefault="00962C8B" w:rsidP="00C830C8">
            <w:pPr>
              <w:tabs>
                <w:tab w:val="left" w:pos="225"/>
              </w:tabs>
              <w:spacing w:before="60" w:after="60"/>
              <w:jc w:val="both"/>
              <w:rPr>
                <w:rFonts w:asciiTheme="majorHAnsi" w:hAnsiTheme="majorHAnsi" w:cstheme="majorHAnsi"/>
                <w:sz w:val="24"/>
              </w:rPr>
            </w:pPr>
            <w:r w:rsidRPr="00182569">
              <w:rPr>
                <w:sz w:val="24"/>
              </w:rPr>
              <w:t>17/2023/TT-BGDĐT ngày 10/10/2023</w:t>
            </w:r>
          </w:p>
        </w:tc>
        <w:tc>
          <w:tcPr>
            <w:tcW w:w="3260" w:type="dxa"/>
            <w:shd w:val="clear" w:color="auto" w:fill="auto"/>
          </w:tcPr>
          <w:p w14:paraId="2F374435" w14:textId="238F37FA" w:rsidR="00962C8B" w:rsidRPr="00FE66A3" w:rsidRDefault="00962C8B" w:rsidP="00C830C8">
            <w:pPr>
              <w:tabs>
                <w:tab w:val="left" w:pos="225"/>
              </w:tabs>
              <w:spacing w:before="60" w:after="60"/>
              <w:jc w:val="both"/>
              <w:rPr>
                <w:rFonts w:asciiTheme="majorHAnsi" w:hAnsiTheme="majorHAnsi" w:cstheme="majorHAnsi"/>
                <w:sz w:val="24"/>
              </w:rPr>
            </w:pPr>
            <w:r w:rsidRPr="00182569">
              <w:rPr>
                <w:sz w:val="24"/>
              </w:rPr>
              <w:t xml:space="preserve"> Ban hành Quy chế thi học sinh giỏi cấp quốc gia</w:t>
            </w:r>
          </w:p>
        </w:tc>
        <w:tc>
          <w:tcPr>
            <w:tcW w:w="6095" w:type="dxa"/>
          </w:tcPr>
          <w:p w14:paraId="3B604A64" w14:textId="7812B431" w:rsidR="00962C8B" w:rsidRDefault="00962C8B" w:rsidP="002A4237">
            <w:pPr>
              <w:tabs>
                <w:tab w:val="left" w:pos="225"/>
              </w:tabs>
              <w:spacing w:before="60" w:after="60"/>
              <w:jc w:val="both"/>
              <w:rPr>
                <w:rFonts w:asciiTheme="majorHAnsi" w:hAnsiTheme="majorHAnsi" w:cstheme="majorHAnsi"/>
                <w:sz w:val="24"/>
              </w:rPr>
            </w:pPr>
            <w:r>
              <w:rPr>
                <w:rFonts w:asciiTheme="majorHAnsi" w:hAnsiTheme="majorHAnsi" w:cstheme="majorHAnsi"/>
                <w:sz w:val="24"/>
              </w:rPr>
              <w:t>- Điểm d khoản 2 Điều 17</w:t>
            </w:r>
          </w:p>
          <w:p w14:paraId="764084B6" w14:textId="03AD38B8" w:rsidR="00962C8B" w:rsidRPr="00FE66A3" w:rsidRDefault="00962C8B" w:rsidP="00C32044">
            <w:pPr>
              <w:tabs>
                <w:tab w:val="left" w:pos="225"/>
              </w:tabs>
              <w:spacing w:before="60" w:after="60"/>
              <w:jc w:val="both"/>
              <w:rPr>
                <w:rFonts w:asciiTheme="majorHAnsi" w:hAnsiTheme="majorHAnsi" w:cstheme="majorHAnsi"/>
                <w:sz w:val="24"/>
              </w:rPr>
            </w:pPr>
            <w:r>
              <w:rPr>
                <w:rFonts w:asciiTheme="majorHAnsi" w:hAnsiTheme="majorHAnsi" w:cstheme="majorHAnsi"/>
                <w:sz w:val="24"/>
              </w:rPr>
              <w:t>- Điểm d khoản 2 Điều 20</w:t>
            </w:r>
          </w:p>
        </w:tc>
        <w:tc>
          <w:tcPr>
            <w:tcW w:w="1134" w:type="dxa"/>
            <w:shd w:val="clear" w:color="auto" w:fill="auto"/>
          </w:tcPr>
          <w:p w14:paraId="243023B1"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02337261" w14:textId="77777777" w:rsidTr="00325727">
        <w:tc>
          <w:tcPr>
            <w:tcW w:w="852" w:type="dxa"/>
            <w:shd w:val="clear" w:color="auto" w:fill="auto"/>
          </w:tcPr>
          <w:p w14:paraId="0F823ACE"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216A2F7"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0976A511"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19/2023/TT-BGDĐT ngày 30 tháng 10 năm 2023</w:t>
            </w:r>
          </w:p>
        </w:tc>
        <w:tc>
          <w:tcPr>
            <w:tcW w:w="3260" w:type="dxa"/>
            <w:shd w:val="clear" w:color="auto" w:fill="auto"/>
          </w:tcPr>
          <w:p w14:paraId="27A72DA8"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về vị trí việc làm, cơ cấu viên chức theo chức danh nghề nghiệp và định mức số lượng người làm việc trong các cơ sở giáo dục mầm non công lập</w:t>
            </w:r>
          </w:p>
        </w:tc>
        <w:tc>
          <w:tcPr>
            <w:tcW w:w="6095" w:type="dxa"/>
          </w:tcPr>
          <w:p w14:paraId="538F4D83"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 Nguyên tắc xác định vị trí việc làm và định mức số lượng người làm việc trong các cơ sở giáo dục mầm non công lập</w:t>
            </w:r>
          </w:p>
          <w:p w14:paraId="3B9D7F5E"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Danh mục vị trí việc làm, hướng dẫn mô tả vị trí việc làm trong cơ sở giáo dục mầm non công lập</w:t>
            </w:r>
          </w:p>
          <w:p w14:paraId="242C1EC1"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Định mức số lượng người làm việc vị trí việc làm lãnh đạo, quản lý</w:t>
            </w:r>
          </w:p>
          <w:p w14:paraId="4BA49147"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Định mức số lượng người làm việc vị trí việc làm chức danh nghề nghiệp chuyên ngành</w:t>
            </w:r>
          </w:p>
        </w:tc>
        <w:tc>
          <w:tcPr>
            <w:tcW w:w="1134" w:type="dxa"/>
            <w:shd w:val="clear" w:color="auto" w:fill="auto"/>
          </w:tcPr>
          <w:p w14:paraId="03662F5B" w14:textId="6C2C103E"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1A539D7A" w14:textId="77777777" w:rsidTr="00325727">
        <w:tc>
          <w:tcPr>
            <w:tcW w:w="852" w:type="dxa"/>
            <w:shd w:val="clear" w:color="auto" w:fill="auto"/>
          </w:tcPr>
          <w:p w14:paraId="0AB7AF2F"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3C85D8A"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78B96231"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20/2023/TT-BGDĐT ngày 30/10/2023</w:t>
            </w:r>
          </w:p>
        </w:tc>
        <w:tc>
          <w:tcPr>
            <w:tcW w:w="3260" w:type="dxa"/>
            <w:shd w:val="clear" w:color="auto" w:fill="auto"/>
          </w:tcPr>
          <w:p w14:paraId="7AF8F85E"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về vị trí việc làm, cơ cấu viên chức theo chức danh nghề nghiệp và định mức số lượng người làm việc trong các cơ sở giáo dục phổ thông và các trường chuyên biệt công lập</w:t>
            </w:r>
          </w:p>
        </w:tc>
        <w:tc>
          <w:tcPr>
            <w:tcW w:w="6095" w:type="dxa"/>
          </w:tcPr>
          <w:p w14:paraId="3C5D370B"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 Nguyên tắc xác định vị trí việc làm và định mức số lượng người làm việc trong các cơ sở giáo dục phổ thông công lập</w:t>
            </w:r>
          </w:p>
          <w:p w14:paraId="5F157570"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Quy định về chia vùng để tính định mức giáo viên</w:t>
            </w:r>
          </w:p>
          <w:p w14:paraId="55473EB9"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4. Cơ cấu viên chức theo chức danh nghề nghiệp</w:t>
            </w:r>
          </w:p>
          <w:p w14:paraId="293E34C5"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5. Danh mục vị trí việc làm, hướng dẫn mô tả vị trí việc làm trong trường tiểu học, trường phổ thông dân tộc bán trú tiểu học, trường dành cho người khuyết tật cấp tiểu học (sau đây gọi chung là trường tiểu học)</w:t>
            </w:r>
          </w:p>
          <w:p w14:paraId="527B432E"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6. Định mức số lượng người làm việc vị trí việc làm lãnh đạo, quản lý</w:t>
            </w:r>
          </w:p>
          <w:p w14:paraId="5DCD1ED7"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7. Định mức số lượng người làm việc vị trí việc làm chức danh nghề nghiệp chuyên ngành</w:t>
            </w:r>
          </w:p>
          <w:p w14:paraId="212503DC"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10. Danh mục vị trí việc làm, hướng dẫn mô tả vị trí việc làm trong trường trung học cơ sở, trường phổ thông dân tộc nội trú, trường phổ thông dân tộc bán trú trung học cơ sở, trường dành cho người khuyết tật (sau đây gọi chung là trường trung học cơ sở)</w:t>
            </w:r>
          </w:p>
          <w:p w14:paraId="2411DC06"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11. Định mức số lượng người làm việc vị trí việc làm lãnh đạo, quản lý</w:t>
            </w:r>
          </w:p>
          <w:p w14:paraId="5C32A87F"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12. Định mức số lượng người làm việc vị trí việc làm chức danh nghề nghiệp chuyên ngành</w:t>
            </w:r>
          </w:p>
          <w:p w14:paraId="1E76F392"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 Điều 15. Danh mục vị trí việc làm, hướng dẫn mô tả vị trí việc làm trong trường trung học phổ thông, trường phổ thông dân tộc nội trú trung học phổ thông, trường trung học phổ </w:t>
            </w:r>
            <w:r w:rsidRPr="00FE66A3">
              <w:rPr>
                <w:rFonts w:asciiTheme="majorHAnsi" w:hAnsiTheme="majorHAnsi" w:cstheme="majorHAnsi"/>
                <w:sz w:val="24"/>
              </w:rPr>
              <w:lastRenderedPageBreak/>
              <w:t>thông chuyên (sau đây gọi chung là trường trung học phổ thông)</w:t>
            </w:r>
          </w:p>
          <w:p w14:paraId="546ADCF0"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16. Định mức số lượng người làm việc vị trí việc làm lãnh đạo, quản lý</w:t>
            </w:r>
          </w:p>
          <w:p w14:paraId="22AAC62B"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17. Định mức số lượng người làm việc vị trí việc làm chức danh nghề nghiệp chuyên ngành</w:t>
            </w:r>
          </w:p>
          <w:p w14:paraId="0C813771"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Khoản 2 Điều 20 . Những vị trí việc làm do giáo viên kiêm nhiệm được hưởng định mức giảm tiết dạy quy định tại Điều 9 Thông tư số </w:t>
            </w:r>
            <w:hyperlink r:id="rId17" w:tgtFrame="_blank" w:tooltip="Thông tư 16/2017/TT-BGDĐT" w:history="1">
              <w:r w:rsidRPr="00FE66A3">
                <w:rPr>
                  <w:rFonts w:asciiTheme="majorHAnsi" w:hAnsiTheme="majorHAnsi" w:cstheme="majorHAnsi"/>
                  <w:sz w:val="24"/>
                </w:rPr>
                <w:t>16/2017/TT-BGDĐT</w:t>
              </w:r>
            </w:hyperlink>
            <w:r w:rsidRPr="00FE66A3">
              <w:rPr>
                <w:rFonts w:asciiTheme="majorHAnsi" w:hAnsiTheme="majorHAnsi" w:cstheme="majorHAnsi"/>
                <w:sz w:val="24"/>
              </w:rPr>
              <w:t> ngày 12 tháng 7 năm 2017 của Bộ trưởng Bộ Giáo dục và Đào tạo hướng dẫn danh mục khung vị trí việc làm và định mức số lượng người làm việc trong các cơ sở giáo dục phổ thông công lập được tiếp tục thực hiện đến khi có hướng dẫn mới.</w:t>
            </w:r>
          </w:p>
        </w:tc>
        <w:tc>
          <w:tcPr>
            <w:tcW w:w="1134" w:type="dxa"/>
            <w:shd w:val="clear" w:color="auto" w:fill="auto"/>
          </w:tcPr>
          <w:p w14:paraId="54389908" w14:textId="71780572"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11B8E276" w14:textId="77777777" w:rsidTr="00325727">
        <w:tc>
          <w:tcPr>
            <w:tcW w:w="852" w:type="dxa"/>
            <w:shd w:val="clear" w:color="auto" w:fill="auto"/>
          </w:tcPr>
          <w:p w14:paraId="14CD156F"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ABBFB13"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389BC0C6"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color w:val="000000"/>
                <w:sz w:val="24"/>
                <w:shd w:val="clear" w:color="auto" w:fill="FFFFFF"/>
              </w:rPr>
              <w:t xml:space="preserve">22/2023/TT-BGDĐT </w:t>
            </w:r>
            <w:r w:rsidRPr="00FE66A3">
              <w:rPr>
                <w:rFonts w:asciiTheme="majorHAnsi" w:hAnsiTheme="majorHAnsi" w:cstheme="majorHAnsi"/>
                <w:iCs/>
                <w:color w:val="000000"/>
                <w:sz w:val="24"/>
                <w:shd w:val="clear" w:color="auto" w:fill="FFFFFF"/>
              </w:rPr>
              <w:t>ngày 28/11/2023</w:t>
            </w:r>
          </w:p>
        </w:tc>
        <w:tc>
          <w:tcPr>
            <w:tcW w:w="3260" w:type="dxa"/>
            <w:shd w:val="clear" w:color="auto" w:fill="auto"/>
          </w:tcPr>
          <w:p w14:paraId="4A3F4099"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color w:val="000000"/>
                <w:sz w:val="24"/>
                <w:shd w:val="clear" w:color="auto" w:fill="FFFFFF"/>
              </w:rPr>
              <w:t>Quy định mã số, tiêu chuẩn chức danh nghề nghiệp và bổ nhiệm, xếp lương giáo viên trường dự bị đại học</w:t>
            </w:r>
          </w:p>
        </w:tc>
        <w:tc>
          <w:tcPr>
            <w:tcW w:w="6095" w:type="dxa"/>
          </w:tcPr>
          <w:p w14:paraId="779E1129" w14:textId="77777777"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FE66A3">
              <w:rPr>
                <w:rFonts w:asciiTheme="majorHAnsi" w:hAnsiTheme="majorHAnsi" w:cstheme="majorHAnsi"/>
                <w:color w:val="000000"/>
                <w:sz w:val="24"/>
                <w:shd w:val="clear" w:color="auto" w:fill="FFFFFF"/>
              </w:rPr>
              <w:t>Quy định mã số, tiêu chuẩn chức danh nghề nghiệp và bổ nhiệm, xếp lương giáo viên trường dự bị đại học</w:t>
            </w:r>
          </w:p>
        </w:tc>
        <w:tc>
          <w:tcPr>
            <w:tcW w:w="1134" w:type="dxa"/>
            <w:shd w:val="clear" w:color="auto" w:fill="auto"/>
          </w:tcPr>
          <w:p w14:paraId="06053B19"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2380FF59" w14:textId="77777777" w:rsidTr="00643357">
        <w:tc>
          <w:tcPr>
            <w:tcW w:w="852" w:type="dxa"/>
            <w:shd w:val="clear" w:color="auto" w:fill="auto"/>
          </w:tcPr>
          <w:p w14:paraId="6836C3E9"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vAlign w:val="center"/>
          </w:tcPr>
          <w:p w14:paraId="1806A0A8" w14:textId="0A07997E" w:rsidR="00962C8B" w:rsidRPr="00FE66A3" w:rsidRDefault="00962C8B" w:rsidP="00C830C8">
            <w:pPr>
              <w:tabs>
                <w:tab w:val="left" w:pos="225"/>
              </w:tabs>
              <w:spacing w:before="60" w:after="60"/>
              <w:jc w:val="both"/>
              <w:rPr>
                <w:rFonts w:asciiTheme="majorHAnsi" w:hAnsiTheme="majorHAnsi" w:cstheme="majorHAnsi"/>
                <w:sz w:val="24"/>
              </w:rPr>
            </w:pPr>
            <w:r w:rsidRPr="00182569">
              <w:rPr>
                <w:sz w:val="24"/>
              </w:rPr>
              <w:t>Thông tư</w:t>
            </w:r>
          </w:p>
        </w:tc>
        <w:tc>
          <w:tcPr>
            <w:tcW w:w="1985" w:type="dxa"/>
            <w:shd w:val="clear" w:color="auto" w:fill="auto"/>
          </w:tcPr>
          <w:p w14:paraId="514E0CCB" w14:textId="60982E12"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82569">
              <w:rPr>
                <w:sz w:val="24"/>
              </w:rPr>
              <w:t>29/2023/TT-BGDĐT ngày 29/12/2023</w:t>
            </w:r>
          </w:p>
        </w:tc>
        <w:tc>
          <w:tcPr>
            <w:tcW w:w="3260" w:type="dxa"/>
            <w:shd w:val="clear" w:color="auto" w:fill="auto"/>
          </w:tcPr>
          <w:p w14:paraId="3A4DB7B1" w14:textId="492C4453"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82569">
              <w:rPr>
                <w:sz w:val="24"/>
              </w:rPr>
              <w:t>Hướng dẫn công tác thi đua, khen thưởng ngành giáo dục</w:t>
            </w:r>
          </w:p>
        </w:tc>
        <w:tc>
          <w:tcPr>
            <w:tcW w:w="6095" w:type="dxa"/>
          </w:tcPr>
          <w:p w14:paraId="528CC303" w14:textId="151C0932"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Toàn bộ văn bản</w:t>
            </w:r>
          </w:p>
        </w:tc>
        <w:tc>
          <w:tcPr>
            <w:tcW w:w="1134" w:type="dxa"/>
            <w:shd w:val="clear" w:color="auto" w:fill="auto"/>
          </w:tcPr>
          <w:p w14:paraId="7D222F64"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6FB2490D" w14:textId="77777777" w:rsidTr="00325727">
        <w:tc>
          <w:tcPr>
            <w:tcW w:w="852" w:type="dxa"/>
            <w:shd w:val="clear" w:color="auto" w:fill="auto"/>
          </w:tcPr>
          <w:p w14:paraId="7CD47B11"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E822FD6"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63721DE6"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02/2007/TT-BNV ngày 25/5/2007 </w:t>
            </w:r>
          </w:p>
        </w:tc>
        <w:tc>
          <w:tcPr>
            <w:tcW w:w="3260" w:type="dxa"/>
            <w:shd w:val="clear" w:color="auto" w:fill="auto"/>
          </w:tcPr>
          <w:p w14:paraId="2BF1F5D2"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xếp lương khi nâng ngạch, chuyển ngạch, chuyển loại công chức, viên chức</w:t>
            </w:r>
          </w:p>
        </w:tc>
        <w:tc>
          <w:tcPr>
            <w:tcW w:w="6095" w:type="dxa"/>
          </w:tcPr>
          <w:p w14:paraId="7C703707"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I. PHẠM VI VÀ ĐỐI TƯỢNG ÁP DỤNG</w:t>
            </w:r>
          </w:p>
          <w:p w14:paraId="77FBFB27" w14:textId="77777777" w:rsidR="00962C8B" w:rsidRPr="00D44C9B" w:rsidRDefault="00962C8B" w:rsidP="00C830C8">
            <w:pPr>
              <w:tabs>
                <w:tab w:val="left" w:pos="225"/>
              </w:tabs>
              <w:spacing w:before="60" w:after="60"/>
              <w:jc w:val="both"/>
              <w:rPr>
                <w:rFonts w:asciiTheme="majorHAnsi" w:hAnsiTheme="majorHAnsi" w:cstheme="majorHAnsi"/>
                <w:sz w:val="24"/>
              </w:rPr>
            </w:pPr>
            <w:r w:rsidRPr="00D44C9B">
              <w:rPr>
                <w:rFonts w:asciiTheme="majorHAnsi" w:hAnsiTheme="majorHAnsi" w:cstheme="majorHAnsi"/>
                <w:sz w:val="24"/>
              </w:rPr>
              <w:t>Cán bộ, công chức, viên chức đã được xếp lương theo bảng lương chuyên môn, nghiệp vụ, thừa hành, phục vụ, bao gồm:</w:t>
            </w:r>
          </w:p>
          <w:p w14:paraId="18DF11DD" w14:textId="77777777" w:rsidR="00962C8B" w:rsidRPr="00FE66A3" w:rsidRDefault="00962C8B" w:rsidP="00C830C8">
            <w:pPr>
              <w:tabs>
                <w:tab w:val="left" w:pos="225"/>
              </w:tabs>
              <w:spacing w:before="60" w:after="60"/>
              <w:jc w:val="both"/>
              <w:rPr>
                <w:rFonts w:asciiTheme="majorHAnsi" w:hAnsiTheme="majorHAnsi" w:cstheme="majorHAnsi"/>
                <w:bCs/>
                <w:sz w:val="24"/>
              </w:rPr>
            </w:pPr>
            <w:r w:rsidRPr="00FE66A3">
              <w:rPr>
                <w:rFonts w:asciiTheme="majorHAnsi" w:hAnsiTheme="majorHAnsi" w:cstheme="majorHAnsi"/>
                <w:sz w:val="24"/>
              </w:rPr>
              <w:t xml:space="preserve">- </w:t>
            </w:r>
            <w:r w:rsidRPr="00FE66A3">
              <w:rPr>
                <w:rFonts w:asciiTheme="majorHAnsi" w:hAnsiTheme="majorHAnsi" w:cstheme="majorHAnsi"/>
                <w:bCs/>
                <w:sz w:val="24"/>
              </w:rPr>
              <w:t>II. CÁCH XẾP LƯƠNG</w:t>
            </w:r>
          </w:p>
          <w:p w14:paraId="40BD0727" w14:textId="77777777" w:rsidR="00962C8B" w:rsidRPr="00FE66A3" w:rsidRDefault="00962C8B" w:rsidP="00C830C8">
            <w:pPr>
              <w:tabs>
                <w:tab w:val="left" w:pos="225"/>
              </w:tabs>
              <w:spacing w:before="60" w:after="60"/>
              <w:jc w:val="both"/>
              <w:rPr>
                <w:rFonts w:asciiTheme="majorHAnsi" w:hAnsiTheme="majorHAnsi" w:cstheme="majorHAnsi"/>
                <w:sz w:val="24"/>
              </w:rPr>
            </w:pPr>
            <w:bookmarkStart w:id="153" w:name="cumtu_1"/>
            <w:r w:rsidRPr="00FE66A3">
              <w:rPr>
                <w:rFonts w:asciiTheme="majorHAnsi" w:hAnsiTheme="majorHAnsi" w:cstheme="majorHAnsi"/>
                <w:bCs/>
                <w:sz w:val="24"/>
              </w:rPr>
              <w:t>1.</w:t>
            </w:r>
            <w:r w:rsidRPr="00FE66A3">
              <w:rPr>
                <w:rFonts w:asciiTheme="majorHAnsi" w:hAnsiTheme="majorHAnsi" w:cstheme="majorHAnsi"/>
                <w:sz w:val="24"/>
              </w:rPr>
              <w:t> Xếp lương khi nâng ngạch công chức, viên chức :</w:t>
            </w:r>
            <w:bookmarkEnd w:id="153"/>
          </w:p>
          <w:p w14:paraId="2EC84207" w14:textId="77777777" w:rsidR="00962C8B" w:rsidRPr="00FE66A3" w:rsidRDefault="00962C8B" w:rsidP="00C830C8">
            <w:pPr>
              <w:tabs>
                <w:tab w:val="left" w:pos="225"/>
              </w:tabs>
              <w:spacing w:before="60" w:after="60"/>
              <w:jc w:val="both"/>
              <w:rPr>
                <w:rFonts w:asciiTheme="majorHAnsi" w:hAnsiTheme="majorHAnsi" w:cstheme="majorHAnsi"/>
                <w:sz w:val="24"/>
              </w:rPr>
            </w:pPr>
            <w:bookmarkStart w:id="154" w:name="khoan_2_2"/>
            <w:r w:rsidRPr="00FE66A3">
              <w:rPr>
                <w:rFonts w:asciiTheme="majorHAnsi" w:hAnsiTheme="majorHAnsi" w:cstheme="majorHAnsi"/>
                <w:bCs/>
                <w:sz w:val="24"/>
              </w:rPr>
              <w:lastRenderedPageBreak/>
              <w:t>2.</w:t>
            </w:r>
            <w:bookmarkEnd w:id="154"/>
            <w:r w:rsidRPr="00FE66A3">
              <w:rPr>
                <w:rFonts w:asciiTheme="majorHAnsi" w:hAnsiTheme="majorHAnsi" w:cstheme="majorHAnsi"/>
                <w:sz w:val="24"/>
              </w:rPr>
              <w:t> </w:t>
            </w:r>
            <w:bookmarkStart w:id="155" w:name="khoan_2_2_name"/>
            <w:r w:rsidRPr="00FE66A3">
              <w:rPr>
                <w:rFonts w:asciiTheme="majorHAnsi" w:hAnsiTheme="majorHAnsi" w:cstheme="majorHAnsi"/>
                <w:sz w:val="24"/>
              </w:rPr>
              <w:t>Xếp lương khi chuyển ngạch trong cùng loại công chức, viên chức:</w:t>
            </w:r>
            <w:bookmarkEnd w:id="155"/>
          </w:p>
          <w:p w14:paraId="5399DEBC"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bCs/>
                <w:sz w:val="24"/>
              </w:rPr>
              <w:t>3.</w:t>
            </w:r>
            <w:r w:rsidRPr="00FE66A3">
              <w:rPr>
                <w:rFonts w:asciiTheme="majorHAnsi" w:hAnsiTheme="majorHAnsi" w:cstheme="majorHAnsi"/>
                <w:sz w:val="24"/>
              </w:rPr>
              <w:t> Xếp lương khi chuyển loại công chức, viên chức:</w:t>
            </w:r>
          </w:p>
          <w:p w14:paraId="5102A41E"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bCs/>
                <w:sz w:val="24"/>
              </w:rPr>
              <w:t>4.</w:t>
            </w:r>
            <w:r w:rsidRPr="00FE66A3">
              <w:rPr>
                <w:rFonts w:asciiTheme="majorHAnsi" w:hAnsiTheme="majorHAnsi" w:cstheme="majorHAnsi"/>
                <w:sz w:val="24"/>
              </w:rPr>
              <w:t> Xếp lương đối với cán bộ, công chức, viên chức đang làm việc và đã có quyết định nâng ngạch, chuyển ngạch, thay đổi ngạch</w:t>
            </w:r>
          </w:p>
        </w:tc>
        <w:tc>
          <w:tcPr>
            <w:tcW w:w="1134" w:type="dxa"/>
            <w:shd w:val="clear" w:color="auto" w:fill="auto"/>
          </w:tcPr>
          <w:p w14:paraId="6D5EFA39"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1B325ECC" w14:textId="77777777" w:rsidTr="00325727">
        <w:tc>
          <w:tcPr>
            <w:tcW w:w="852" w:type="dxa"/>
            <w:shd w:val="clear" w:color="auto" w:fill="auto"/>
          </w:tcPr>
          <w:p w14:paraId="25A96ABD"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F70A79A"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4FDAC212"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03/2023/TT-BNV ngày 30/4/2023 </w:t>
            </w:r>
          </w:p>
        </w:tc>
        <w:tc>
          <w:tcPr>
            <w:tcW w:w="3260" w:type="dxa"/>
            <w:shd w:val="clear" w:color="auto" w:fill="auto"/>
          </w:tcPr>
          <w:p w14:paraId="16540196"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Hướng dẫn một số quy định của </w:t>
            </w:r>
            <w:bookmarkStart w:id="156" w:name="tvpllink_mwfoggqyie_1"/>
            <w:r w:rsidRPr="00FE66A3">
              <w:rPr>
                <w:rFonts w:asciiTheme="majorHAnsi" w:hAnsiTheme="majorHAnsi" w:cstheme="majorHAnsi"/>
                <w:sz w:val="24"/>
              </w:rPr>
              <w:fldChar w:fldCharType="begin"/>
            </w:r>
            <w:r w:rsidRPr="00FE66A3">
              <w:rPr>
                <w:rFonts w:asciiTheme="majorHAnsi" w:hAnsiTheme="majorHAnsi" w:cstheme="majorHAnsi"/>
                <w:sz w:val="24"/>
              </w:rPr>
              <w:instrText xml:space="preserve"> HYPERLINK "https://thuvienphapluat.vn/van-ban/Bo-may-hanh-chinh/Nghi-dinh-101-2017-ND-CP-dao-tao-boi-duong-can-bo-cong-chuc-vien-chuc-319214.aspx" \t "_blank" </w:instrText>
            </w:r>
            <w:r w:rsidRPr="00FE66A3">
              <w:rPr>
                <w:rFonts w:asciiTheme="majorHAnsi" w:hAnsiTheme="majorHAnsi" w:cstheme="majorHAnsi"/>
                <w:sz w:val="24"/>
              </w:rPr>
              <w:fldChar w:fldCharType="separate"/>
            </w:r>
            <w:r w:rsidRPr="00FE66A3">
              <w:rPr>
                <w:rFonts w:asciiTheme="majorHAnsi" w:hAnsiTheme="majorHAnsi" w:cstheme="majorHAnsi"/>
                <w:sz w:val="24"/>
              </w:rPr>
              <w:t>Nghị định số 101/2017/NĐ-CP</w:t>
            </w:r>
            <w:r w:rsidRPr="00FE66A3">
              <w:rPr>
                <w:rFonts w:asciiTheme="majorHAnsi" w:hAnsiTheme="majorHAnsi" w:cstheme="majorHAnsi"/>
                <w:sz w:val="24"/>
              </w:rPr>
              <w:fldChar w:fldCharType="end"/>
            </w:r>
            <w:bookmarkEnd w:id="156"/>
            <w:r w:rsidRPr="00FE66A3">
              <w:rPr>
                <w:rFonts w:asciiTheme="majorHAnsi" w:hAnsiTheme="majorHAnsi" w:cstheme="majorHAnsi"/>
                <w:sz w:val="24"/>
              </w:rPr>
              <w:t> ngày 01 tháng 9 năm 2017 của Chính phủ về đào tạo, bồi dưỡng cán bộ, công chức, viên chức và </w:t>
            </w:r>
            <w:bookmarkStart w:id="157" w:name="tvpllink_wmyyzwxapo_1"/>
            <w:r w:rsidRPr="00FE66A3">
              <w:rPr>
                <w:rFonts w:asciiTheme="majorHAnsi" w:hAnsiTheme="majorHAnsi" w:cstheme="majorHAnsi"/>
                <w:sz w:val="24"/>
              </w:rPr>
              <w:fldChar w:fldCharType="begin"/>
            </w:r>
            <w:r w:rsidRPr="00FE66A3">
              <w:rPr>
                <w:rFonts w:asciiTheme="majorHAnsi" w:hAnsiTheme="majorHAnsi" w:cstheme="majorHAnsi"/>
                <w:sz w:val="24"/>
              </w:rPr>
              <w:instrText xml:space="preserve"> HYPERLINK "https://thuvienphapluat.vn/van-ban/Bo-may-hanh-chinh/Nghi-dinh-89-2021-ND-CP-sua-doi-Nghi-dinh-101-2017-ND-CP-boi-duong-can-bo-cong-vien-chuc-447475.aspx" \t "_blank" </w:instrText>
            </w:r>
            <w:r w:rsidRPr="00FE66A3">
              <w:rPr>
                <w:rFonts w:asciiTheme="majorHAnsi" w:hAnsiTheme="majorHAnsi" w:cstheme="majorHAnsi"/>
                <w:sz w:val="24"/>
              </w:rPr>
              <w:fldChar w:fldCharType="separate"/>
            </w:r>
            <w:r w:rsidRPr="00FE66A3">
              <w:rPr>
                <w:rFonts w:asciiTheme="majorHAnsi" w:hAnsiTheme="majorHAnsi" w:cstheme="majorHAnsi"/>
                <w:sz w:val="24"/>
              </w:rPr>
              <w:t>Nghị định số 89/2021/NĐ-CP</w:t>
            </w:r>
            <w:r w:rsidRPr="00FE66A3">
              <w:rPr>
                <w:rFonts w:asciiTheme="majorHAnsi" w:hAnsiTheme="majorHAnsi" w:cstheme="majorHAnsi"/>
                <w:sz w:val="24"/>
              </w:rPr>
              <w:fldChar w:fldCharType="end"/>
            </w:r>
            <w:bookmarkEnd w:id="157"/>
            <w:r w:rsidRPr="00FE66A3">
              <w:rPr>
                <w:rFonts w:asciiTheme="majorHAnsi" w:hAnsiTheme="majorHAnsi" w:cstheme="majorHAnsi"/>
                <w:sz w:val="24"/>
              </w:rPr>
              <w:t> ngày 18 tháng 10 năm 2021 của Chính phủ sửa đổi, bổ sung một số điều của </w:t>
            </w:r>
            <w:bookmarkStart w:id="158" w:name="tvpllink_mwfoggqyie_2"/>
            <w:r w:rsidRPr="00FE66A3">
              <w:rPr>
                <w:rFonts w:asciiTheme="majorHAnsi" w:hAnsiTheme="majorHAnsi" w:cstheme="majorHAnsi"/>
                <w:sz w:val="24"/>
              </w:rPr>
              <w:fldChar w:fldCharType="begin"/>
            </w:r>
            <w:r w:rsidRPr="00FE66A3">
              <w:rPr>
                <w:rFonts w:asciiTheme="majorHAnsi" w:hAnsiTheme="majorHAnsi" w:cstheme="majorHAnsi"/>
                <w:sz w:val="24"/>
              </w:rPr>
              <w:instrText xml:space="preserve"> HYPERLINK "https://thuvienphapluat.vn/van-ban/Bo-may-hanh-chinh/Nghi-dinh-101-2017-ND-CP-dao-tao-boi-duong-can-bo-cong-chuc-vien-chuc-319214.aspx" \t "_blank" </w:instrText>
            </w:r>
            <w:r w:rsidRPr="00FE66A3">
              <w:rPr>
                <w:rFonts w:asciiTheme="majorHAnsi" w:hAnsiTheme="majorHAnsi" w:cstheme="majorHAnsi"/>
                <w:sz w:val="24"/>
              </w:rPr>
              <w:fldChar w:fldCharType="separate"/>
            </w:r>
            <w:r w:rsidRPr="00FE66A3">
              <w:rPr>
                <w:rFonts w:asciiTheme="majorHAnsi" w:hAnsiTheme="majorHAnsi" w:cstheme="majorHAnsi"/>
                <w:sz w:val="24"/>
              </w:rPr>
              <w:t>Nghị định số 101/2017/NĐ-CP</w:t>
            </w:r>
            <w:r w:rsidRPr="00FE66A3">
              <w:rPr>
                <w:rFonts w:asciiTheme="majorHAnsi" w:hAnsiTheme="majorHAnsi" w:cstheme="majorHAnsi"/>
                <w:sz w:val="24"/>
              </w:rPr>
              <w:fldChar w:fldCharType="end"/>
            </w:r>
            <w:bookmarkEnd w:id="158"/>
            <w:r w:rsidRPr="00FE66A3">
              <w:rPr>
                <w:rFonts w:asciiTheme="majorHAnsi" w:hAnsiTheme="majorHAnsi" w:cstheme="majorHAnsi"/>
                <w:sz w:val="24"/>
              </w:rPr>
              <w:t> của Chính phủ về đào tạo, bồi dưỡng cán bộ, công chức, viên chức</w:t>
            </w:r>
          </w:p>
        </w:tc>
        <w:tc>
          <w:tcPr>
            <w:tcW w:w="6095" w:type="dxa"/>
          </w:tcPr>
          <w:p w14:paraId="2FCD9130" w14:textId="77777777" w:rsidR="00962C8B" w:rsidRPr="00FE66A3" w:rsidRDefault="00962C8B" w:rsidP="00C830C8">
            <w:pPr>
              <w:tabs>
                <w:tab w:val="left" w:pos="225"/>
              </w:tabs>
              <w:spacing w:before="60" w:after="60"/>
              <w:jc w:val="both"/>
              <w:rPr>
                <w:rFonts w:asciiTheme="majorHAnsi" w:hAnsiTheme="majorHAnsi" w:cstheme="majorHAnsi"/>
                <w:sz w:val="24"/>
              </w:rPr>
            </w:pPr>
            <w:bookmarkStart w:id="159" w:name="chuong_4"/>
            <w:r w:rsidRPr="00FE66A3">
              <w:rPr>
                <w:rFonts w:asciiTheme="majorHAnsi" w:hAnsiTheme="majorHAnsi" w:cstheme="majorHAnsi"/>
                <w:sz w:val="24"/>
              </w:rPr>
              <w:t>Chương IV</w:t>
            </w:r>
            <w:bookmarkEnd w:id="159"/>
          </w:p>
          <w:p w14:paraId="7C47B307" w14:textId="77777777" w:rsidR="00962C8B" w:rsidRPr="006406F9" w:rsidRDefault="00962C8B" w:rsidP="00C830C8">
            <w:pPr>
              <w:tabs>
                <w:tab w:val="left" w:pos="225"/>
              </w:tabs>
              <w:spacing w:before="60" w:after="60"/>
              <w:jc w:val="both"/>
              <w:rPr>
                <w:rFonts w:asciiTheme="majorHAnsi" w:hAnsiTheme="majorHAnsi" w:cstheme="majorHAnsi"/>
                <w:sz w:val="24"/>
              </w:rPr>
            </w:pPr>
            <w:bookmarkStart w:id="160" w:name="chuong_4_name"/>
            <w:r w:rsidRPr="006406F9">
              <w:rPr>
                <w:rFonts w:asciiTheme="majorHAnsi" w:hAnsiTheme="majorHAnsi" w:cstheme="majorHAnsi"/>
                <w:sz w:val="24"/>
              </w:rPr>
              <w:t>TIÊU CHUẨN, NHIỆM VỤ, CHẾ ĐỘ LÀM VIỆC, CHÍNH SÁCH ĐỐI VỚI GIẢNG VIÊN TRONG CÁC CƠ SỞ ĐÀO TẠO, BỒI DƯỠNG CÁN BỘ, CÔNG CHỨC, VIÊN CHỨC</w:t>
            </w:r>
            <w:bookmarkEnd w:id="160"/>
          </w:p>
          <w:p w14:paraId="65AC1684" w14:textId="77777777" w:rsidR="00962C8B" w:rsidRPr="00FE66A3" w:rsidRDefault="00962C8B"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15E8B347"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5387298C" w14:textId="77777777" w:rsidTr="00325727">
        <w:tc>
          <w:tcPr>
            <w:tcW w:w="852" w:type="dxa"/>
            <w:shd w:val="clear" w:color="auto" w:fill="auto"/>
          </w:tcPr>
          <w:p w14:paraId="766B6DD4"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261674A"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3DC42C5E"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04/2005/TT-BNV ngày 05/01/2005</w:t>
            </w:r>
          </w:p>
        </w:tc>
        <w:tc>
          <w:tcPr>
            <w:tcW w:w="3260" w:type="dxa"/>
            <w:shd w:val="clear" w:color="auto" w:fill="auto"/>
          </w:tcPr>
          <w:p w14:paraId="29E6EB9D" w14:textId="77777777" w:rsidR="00962C8B" w:rsidRPr="00FE66A3" w:rsidRDefault="00962C8B"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Hướng dẫn thực hiện chế độ phụ cấp thâm niên vượt khung đối với c án bộ, công chức, viên chức</w:t>
            </w:r>
          </w:p>
        </w:tc>
        <w:tc>
          <w:tcPr>
            <w:tcW w:w="6095" w:type="dxa"/>
          </w:tcPr>
          <w:p w14:paraId="1AE9BB3B"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II. ĐIỀU KIỆN VÀ TIÊU CHUẨN ĐƯỢC HƯỞNG PHỤ CẤP</w:t>
            </w:r>
          </w:p>
          <w:p w14:paraId="13C08E11"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1. Điều kiện thời gian giữ bậc l</w:t>
            </w:r>
            <w:r w:rsidRPr="00FE66A3">
              <w:rPr>
                <w:rFonts w:asciiTheme="majorHAnsi" w:hAnsiTheme="majorHAnsi" w:cstheme="majorHAnsi"/>
                <w:sz w:val="24"/>
              </w:rPr>
              <w:softHyphen/>
              <w:t>ương cuối cùng trong ngạch hoặc trong chức danh hiện giữ</w:t>
            </w:r>
          </w:p>
          <w:p w14:paraId="5D16EE87"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2. Tiêu chuẩn hưởng phụ cấp thâm niên vượt khung</w:t>
            </w:r>
          </w:p>
          <w:p w14:paraId="53C98E67" w14:textId="77777777" w:rsidR="00962C8B" w:rsidRPr="00FE66A3" w:rsidRDefault="00962C8B" w:rsidP="00C830C8">
            <w:pPr>
              <w:pStyle w:val="NormalWeb"/>
              <w:shd w:val="clear" w:color="auto" w:fill="FFFFFF"/>
              <w:spacing w:before="60" w:beforeAutospacing="0" w:after="60" w:afterAutospacing="0"/>
              <w:jc w:val="both"/>
              <w:rPr>
                <w:rFonts w:asciiTheme="majorHAnsi" w:hAnsiTheme="majorHAnsi" w:cstheme="majorHAnsi"/>
              </w:rPr>
            </w:pPr>
            <w:r w:rsidRPr="00FE66A3">
              <w:rPr>
                <w:rFonts w:asciiTheme="majorHAnsi" w:hAnsiTheme="majorHAnsi" w:cstheme="majorHAnsi"/>
              </w:rPr>
              <w:t xml:space="preserve">- </w:t>
            </w:r>
            <w:bookmarkStart w:id="161" w:name="muc_3"/>
            <w:r w:rsidRPr="00FE66A3">
              <w:rPr>
                <w:rFonts w:asciiTheme="majorHAnsi" w:hAnsiTheme="majorHAnsi" w:cstheme="majorHAnsi"/>
              </w:rPr>
              <w:t>III. MỨC PHỤ CẤP VÀ CÁCH CHI TRẢ</w:t>
            </w:r>
            <w:bookmarkEnd w:id="161"/>
          </w:p>
          <w:p w14:paraId="7668EBB1" w14:textId="77777777" w:rsidR="00962C8B" w:rsidRPr="00FE66A3" w:rsidRDefault="00962C8B" w:rsidP="00C830C8">
            <w:pPr>
              <w:shd w:val="clear" w:color="auto" w:fill="FFFFFF"/>
              <w:spacing w:before="60" w:after="60"/>
              <w:jc w:val="both"/>
              <w:rPr>
                <w:rFonts w:asciiTheme="majorHAnsi" w:hAnsiTheme="majorHAnsi" w:cstheme="majorHAnsi"/>
                <w:sz w:val="24"/>
              </w:rPr>
            </w:pPr>
            <w:r w:rsidRPr="0072068C">
              <w:rPr>
                <w:rFonts w:asciiTheme="majorHAnsi" w:hAnsiTheme="majorHAnsi" w:cstheme="majorHAnsi"/>
                <w:sz w:val="24"/>
              </w:rPr>
              <w:t>1. Mức phụ cấp</w:t>
            </w:r>
          </w:p>
          <w:p w14:paraId="3226E32E" w14:textId="77777777" w:rsidR="00962C8B" w:rsidRPr="00FE66A3" w:rsidRDefault="00962C8B" w:rsidP="00C830C8">
            <w:pPr>
              <w:shd w:val="clear" w:color="auto" w:fill="FFFFFF"/>
              <w:spacing w:before="60" w:after="60"/>
              <w:jc w:val="both"/>
              <w:rPr>
                <w:rFonts w:asciiTheme="majorHAnsi" w:hAnsiTheme="majorHAnsi" w:cstheme="majorHAnsi"/>
                <w:sz w:val="24"/>
              </w:rPr>
            </w:pPr>
            <w:r w:rsidRPr="00FE66A3">
              <w:rPr>
                <w:rFonts w:asciiTheme="majorHAnsi" w:hAnsiTheme="majorHAnsi" w:cstheme="majorHAnsi"/>
                <w:sz w:val="24"/>
              </w:rPr>
              <w:lastRenderedPageBreak/>
              <w:t>2. Cách chi trả phụ cấp</w:t>
            </w:r>
          </w:p>
        </w:tc>
        <w:tc>
          <w:tcPr>
            <w:tcW w:w="1134" w:type="dxa"/>
            <w:shd w:val="clear" w:color="auto" w:fill="auto"/>
          </w:tcPr>
          <w:p w14:paraId="18E63B8C"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414FE52E" w14:textId="77777777" w:rsidTr="00325727">
        <w:tc>
          <w:tcPr>
            <w:tcW w:w="852" w:type="dxa"/>
            <w:shd w:val="clear" w:color="auto" w:fill="auto"/>
          </w:tcPr>
          <w:p w14:paraId="0351C8D7"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3927F93"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56350F55"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08/2013/TT-BNV ngày 31/7/2013</w:t>
            </w:r>
          </w:p>
        </w:tc>
        <w:tc>
          <w:tcPr>
            <w:tcW w:w="3260" w:type="dxa"/>
            <w:shd w:val="clear" w:color="auto" w:fill="auto"/>
          </w:tcPr>
          <w:p w14:paraId="4C9A140F" w14:textId="77777777" w:rsidR="00962C8B" w:rsidRPr="00FE66A3" w:rsidRDefault="00962C8B"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Hướng dẫn thực hiện chế độ nâng bậc lương thường xuyên và nâng bậc lương trước thời hạn đối với cán bộ, công chức, viên chức và người lao động</w:t>
            </w:r>
          </w:p>
        </w:tc>
        <w:tc>
          <w:tcPr>
            <w:tcW w:w="6095" w:type="dxa"/>
            <w:vMerge w:val="restart"/>
          </w:tcPr>
          <w:p w14:paraId="4E0057AB"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2. Chế độ nâng bậc lương thường xuyên</w:t>
            </w:r>
          </w:p>
          <w:p w14:paraId="7E301B40"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Điều 3. Chế độ nâng bậc lương trước thời hạn</w:t>
            </w:r>
          </w:p>
          <w:p w14:paraId="1692682E" w14:textId="77777777" w:rsidR="00962C8B" w:rsidRPr="00FE66A3" w:rsidRDefault="00962C8B"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09B35EFE"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0D771FF2" w14:textId="77777777" w:rsidTr="00325727">
        <w:tc>
          <w:tcPr>
            <w:tcW w:w="852" w:type="dxa"/>
            <w:shd w:val="clear" w:color="auto" w:fill="auto"/>
          </w:tcPr>
          <w:p w14:paraId="3117E450"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C9E994A"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6B6BAFFB" w14:textId="77777777"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FE66A3">
              <w:rPr>
                <w:rFonts w:asciiTheme="majorHAnsi" w:hAnsiTheme="majorHAnsi" w:cstheme="majorHAnsi"/>
                <w:color w:val="000000"/>
                <w:sz w:val="24"/>
                <w:shd w:val="clear" w:color="auto" w:fill="FFFFFF"/>
              </w:rPr>
              <w:t>03/2021/TT-BNV ngày 29/6/2021</w:t>
            </w:r>
          </w:p>
        </w:tc>
        <w:tc>
          <w:tcPr>
            <w:tcW w:w="3260" w:type="dxa"/>
            <w:shd w:val="clear" w:color="auto" w:fill="auto"/>
          </w:tcPr>
          <w:p w14:paraId="1D4B1304" w14:textId="77777777" w:rsidR="00962C8B" w:rsidRPr="00426486"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 xml:space="preserve">Sửa đổi, bổ sung chế </w:t>
            </w:r>
            <w:r>
              <w:rPr>
                <w:rFonts w:asciiTheme="majorHAnsi" w:hAnsiTheme="majorHAnsi" w:cstheme="majorHAnsi"/>
                <w:sz w:val="24"/>
              </w:rPr>
              <w:t>nâng bậc lương thường xuyên, nâng bậc lương trước thời hạn và chế độ phụ cấp thâm niên vượt khung đối với cán bộ, công chức, viên chức và người lao động</w:t>
            </w:r>
          </w:p>
        </w:tc>
        <w:tc>
          <w:tcPr>
            <w:tcW w:w="6095" w:type="dxa"/>
            <w:vMerge/>
          </w:tcPr>
          <w:p w14:paraId="64254A68" w14:textId="77777777" w:rsidR="00962C8B" w:rsidRPr="00FE66A3" w:rsidRDefault="00962C8B" w:rsidP="00C830C8">
            <w:pPr>
              <w:tabs>
                <w:tab w:val="left" w:pos="225"/>
              </w:tabs>
              <w:spacing w:before="60" w:after="60"/>
              <w:jc w:val="both"/>
              <w:rPr>
                <w:rFonts w:asciiTheme="majorHAnsi" w:hAnsiTheme="majorHAnsi" w:cstheme="majorHAnsi"/>
                <w:sz w:val="24"/>
              </w:rPr>
            </w:pPr>
          </w:p>
        </w:tc>
        <w:tc>
          <w:tcPr>
            <w:tcW w:w="1134" w:type="dxa"/>
            <w:shd w:val="clear" w:color="auto" w:fill="auto"/>
          </w:tcPr>
          <w:p w14:paraId="05A45C57"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2DDDE790" w14:textId="77777777" w:rsidTr="00325727">
        <w:tc>
          <w:tcPr>
            <w:tcW w:w="852" w:type="dxa"/>
            <w:shd w:val="clear" w:color="auto" w:fill="auto"/>
          </w:tcPr>
          <w:p w14:paraId="18A897F5"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6DA4422" w14:textId="15552CC0"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4E7493AF" w14:textId="4D6AF0A5" w:rsidR="00962C8B" w:rsidRPr="00654A59" w:rsidRDefault="00962C8B" w:rsidP="00C830C8">
            <w:pPr>
              <w:tabs>
                <w:tab w:val="left" w:pos="225"/>
              </w:tabs>
              <w:spacing w:before="60" w:after="60"/>
              <w:jc w:val="both"/>
              <w:rPr>
                <w:rFonts w:asciiTheme="majorHAnsi" w:hAnsiTheme="majorHAnsi" w:cstheme="majorHAnsi"/>
                <w:sz w:val="24"/>
              </w:rPr>
            </w:pPr>
            <w:r w:rsidRPr="00654A59">
              <w:rPr>
                <w:rFonts w:asciiTheme="majorHAnsi" w:hAnsiTheme="majorHAnsi" w:cstheme="majorHAnsi"/>
                <w:sz w:val="24"/>
              </w:rPr>
              <w:t>10/2018/TT-BNV ngày 13/9/2018</w:t>
            </w:r>
          </w:p>
        </w:tc>
        <w:tc>
          <w:tcPr>
            <w:tcW w:w="3260" w:type="dxa"/>
            <w:shd w:val="clear" w:color="auto" w:fill="auto"/>
          </w:tcPr>
          <w:p w14:paraId="6952776A" w14:textId="2935592F" w:rsidR="00962C8B" w:rsidRPr="00654A59" w:rsidRDefault="00962C8B" w:rsidP="00C830C8">
            <w:pPr>
              <w:tabs>
                <w:tab w:val="left" w:pos="225"/>
              </w:tabs>
              <w:spacing w:before="60" w:after="60"/>
              <w:jc w:val="both"/>
              <w:rPr>
                <w:rFonts w:asciiTheme="majorHAnsi" w:hAnsiTheme="majorHAnsi" w:cstheme="majorHAnsi"/>
                <w:sz w:val="24"/>
              </w:rPr>
            </w:pPr>
            <w:r w:rsidRPr="00654A59">
              <w:rPr>
                <w:rFonts w:asciiTheme="majorHAnsi" w:hAnsiTheme="majorHAnsi" w:cstheme="majorHAnsi"/>
                <w:sz w:val="24"/>
              </w:rPr>
              <w:t>Quy định mã số chức danh nghề nghiệp viên chức chuyên ngành giáo dục nghề nghiệp</w:t>
            </w:r>
          </w:p>
        </w:tc>
        <w:tc>
          <w:tcPr>
            <w:tcW w:w="6095" w:type="dxa"/>
          </w:tcPr>
          <w:p w14:paraId="1BBC0B5B" w14:textId="66C91028" w:rsidR="00962C8B" w:rsidRPr="00FE66A3" w:rsidRDefault="00962C8B"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Toàn bộ văn bản</w:t>
            </w:r>
          </w:p>
        </w:tc>
        <w:tc>
          <w:tcPr>
            <w:tcW w:w="1134" w:type="dxa"/>
            <w:shd w:val="clear" w:color="auto" w:fill="auto"/>
          </w:tcPr>
          <w:p w14:paraId="180C607A"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4AB20866" w14:textId="77777777" w:rsidTr="00325727">
        <w:tc>
          <w:tcPr>
            <w:tcW w:w="852" w:type="dxa"/>
            <w:shd w:val="clear" w:color="auto" w:fill="auto"/>
          </w:tcPr>
          <w:p w14:paraId="2E112C14"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3D4D8B3" w14:textId="77777777" w:rsidR="00962C8B" w:rsidRPr="00FE66A3" w:rsidRDefault="00962C8B"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Thông tư</w:t>
            </w:r>
          </w:p>
        </w:tc>
        <w:tc>
          <w:tcPr>
            <w:tcW w:w="1985" w:type="dxa"/>
            <w:shd w:val="clear" w:color="auto" w:fill="auto"/>
          </w:tcPr>
          <w:p w14:paraId="778A3845" w14:textId="77777777" w:rsidR="00962C8B" w:rsidRPr="004F62CA"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15/2017/TT-BLĐTBXH ngày 08/06/2017</w:t>
            </w:r>
          </w:p>
        </w:tc>
        <w:tc>
          <w:tcPr>
            <w:tcW w:w="3260" w:type="dxa"/>
            <w:shd w:val="clear" w:color="auto" w:fill="auto"/>
          </w:tcPr>
          <w:p w14:paraId="0C9DA8D4" w14:textId="77777777" w:rsidR="00962C8B" w:rsidRPr="004F62CA"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Q</w:t>
            </w:r>
            <w:r w:rsidRPr="004F62CA">
              <w:rPr>
                <w:rFonts w:asciiTheme="majorHAnsi" w:hAnsiTheme="majorHAnsi" w:cstheme="majorHAnsi"/>
                <w:color w:val="000000"/>
                <w:sz w:val="24"/>
                <w:shd w:val="clear" w:color="auto" w:fill="FFFFFF"/>
              </w:rPr>
              <w:t>uy định về tiêu chí, tiêu chuẩn kiểm định chất lượng giáo dục nghề nghiệp</w:t>
            </w:r>
          </w:p>
        </w:tc>
        <w:tc>
          <w:tcPr>
            <w:tcW w:w="6095" w:type="dxa"/>
          </w:tcPr>
          <w:p w14:paraId="176286F0" w14:textId="77777777" w:rsidR="00962C8B" w:rsidRPr="004F62CA"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Các quy định về tiêu chí nhà giáo, cán bộ quản lý, viên chức và người lao động trong cơ sở giáo dục nghề nghiệp</w:t>
            </w:r>
          </w:p>
        </w:tc>
        <w:tc>
          <w:tcPr>
            <w:tcW w:w="1134" w:type="dxa"/>
            <w:shd w:val="clear" w:color="auto" w:fill="auto"/>
          </w:tcPr>
          <w:p w14:paraId="39DF6853"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69380971" w14:textId="77777777" w:rsidTr="00325727">
        <w:tc>
          <w:tcPr>
            <w:tcW w:w="852" w:type="dxa"/>
            <w:shd w:val="clear" w:color="auto" w:fill="auto"/>
          </w:tcPr>
          <w:p w14:paraId="2AF91F80"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23A414D"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xml:space="preserve">Thông tư </w:t>
            </w:r>
          </w:p>
        </w:tc>
        <w:tc>
          <w:tcPr>
            <w:tcW w:w="1985" w:type="dxa"/>
            <w:shd w:val="clear" w:color="auto" w:fill="auto"/>
          </w:tcPr>
          <w:p w14:paraId="7FE7EB9A" w14:textId="77777777"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07/2023/TT-BLĐTBXH ngày 28/8/2023</w:t>
            </w:r>
          </w:p>
        </w:tc>
        <w:tc>
          <w:tcPr>
            <w:tcW w:w="3260" w:type="dxa"/>
            <w:shd w:val="clear" w:color="auto" w:fill="auto"/>
          </w:tcPr>
          <w:p w14:paraId="7F4681D4" w14:textId="77777777"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Quy định mã số, tiêu chuẩn chức danh nghề nghiệp; xếp lương, thăng hạng chức danh nghề nghiệp viên chức chuyên ngành giáo dục nghề nghiệp</w:t>
            </w:r>
          </w:p>
        </w:tc>
        <w:tc>
          <w:tcPr>
            <w:tcW w:w="6095" w:type="dxa"/>
          </w:tcPr>
          <w:p w14:paraId="4EEFB134"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2. Chức danh, mã số chức danh nghề nghiệp viên chức chuyên ngành giáo dục nghề nghiệp</w:t>
            </w:r>
          </w:p>
          <w:p w14:paraId="5C6DF639"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3. Tiêu chuẩn về đạo đức nghề nghiệp của viên chức giảng dạy trong các cơ sở giáo dục nghề nghiệp công lập</w:t>
            </w:r>
          </w:p>
          <w:p w14:paraId="018BDCDA"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3. Tiêu chuẩn về đạo đức nghề nghiệp của viên chức giảng dạy trong các cơ sở giáo dục nghề nghiệp công lập</w:t>
            </w:r>
          </w:p>
          <w:p w14:paraId="6DA43923"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lastRenderedPageBreak/>
              <w:t>- Điều 5. Giảng viên giáo dục nghề nghiệp cao cấp - Mã số: V.09.02.01</w:t>
            </w:r>
          </w:p>
          <w:p w14:paraId="5030D86B"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6. Giảng viên giáo dục nghề nghiệp chính - Mã số: V.09.02.02</w:t>
            </w:r>
          </w:p>
          <w:p w14:paraId="7CEB6B0B"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7. Giảng viên giáo dục nghề nghiệp lý thuyết - Mã số: V.09.02.03</w:t>
            </w:r>
          </w:p>
          <w:p w14:paraId="6E766D98"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8. Giảng viên giáo dục nghề nghiệp thực hành - Mã số: V.09.02.04</w:t>
            </w:r>
          </w:p>
          <w:p w14:paraId="50574FF0"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9. Giáo viên giáo dục nghề nghiệp cao cấp - Mã số: V.09.02.05</w:t>
            </w:r>
          </w:p>
          <w:p w14:paraId="40A27D6F"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10. Giáo viên giáo dục nghề nghiệp chính - Mã số: V.09.02.06</w:t>
            </w:r>
          </w:p>
          <w:p w14:paraId="34B2DD99"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11. Giáo viên giáo dục nghề nghiệp lý thuyết - Mã số: V.09.02.07</w:t>
            </w:r>
          </w:p>
          <w:p w14:paraId="4CEBFAFE"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12. Giáo viên giáo dục nghề nghiệp thực hành - Mã số: V.09.02.08</w:t>
            </w:r>
          </w:p>
          <w:p w14:paraId="1408B5E5"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13. Giáo viên giáo dục nghề nghiệp - Mã số: V.09.02.09</w:t>
            </w:r>
          </w:p>
          <w:p w14:paraId="2D36E0F1"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14. Xếp lương chức danh nghề nghiệp viên chức chuyên ngành giáo dục nghề nghiệp</w:t>
            </w:r>
          </w:p>
          <w:p w14:paraId="2D6053B8"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15. Chuyển xếp lương từ ngạch viên chức chuyên ngành giáo dục và đào tạo sang ngạch viên chức chuyên ngành giáo dục nghề nghiệp</w:t>
            </w:r>
          </w:p>
          <w:p w14:paraId="63788F56"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16. Tiêu chuẩn, điều kiện dự thi hoặc xét thăng hạng chức danh nghề nghiệp viên chức chuyên ngành giáo dục nghề nghiệp</w:t>
            </w:r>
          </w:p>
          <w:p w14:paraId="231FB9C0"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lastRenderedPageBreak/>
              <w:t>- Điều 17. Hồ sơ, hình thức và nội dung thi hoặc xét thăng hạng chức danh nghề nghiệp viên chức chuyên ngành giáo dục nghề nghiệp</w:t>
            </w:r>
          </w:p>
          <w:p w14:paraId="1325B69F"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18. Xác định người trúng tuyển trong kỳ thi hoặc xét thăng hạng chức danh nghề nghiệp viên chức chuyên ngành giáo dục nghề nghiệp</w:t>
            </w:r>
          </w:p>
          <w:p w14:paraId="28DBAA42" w14:textId="77777777" w:rsidR="00962C8B" w:rsidRPr="00116430"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116430">
              <w:rPr>
                <w:rFonts w:asciiTheme="majorHAnsi" w:hAnsiTheme="majorHAnsi" w:cstheme="majorHAnsi"/>
                <w:color w:val="000000"/>
                <w:sz w:val="24"/>
                <w:shd w:val="clear" w:color="auto" w:fill="FFFFFF"/>
              </w:rPr>
              <w:t>- Điều 19. Thông báo kết quả trong kỳ thi hoặc xét thăng hạng chức danh nghề nghiệp viên chức chuyên ngành giáo dục nghề nghiệp</w:t>
            </w:r>
          </w:p>
        </w:tc>
        <w:tc>
          <w:tcPr>
            <w:tcW w:w="1134" w:type="dxa"/>
            <w:shd w:val="clear" w:color="auto" w:fill="auto"/>
          </w:tcPr>
          <w:p w14:paraId="0E1F7E2C"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729CD13E" w14:textId="77777777" w:rsidTr="00325727">
        <w:tc>
          <w:tcPr>
            <w:tcW w:w="852" w:type="dxa"/>
            <w:shd w:val="clear" w:color="auto" w:fill="auto"/>
          </w:tcPr>
          <w:p w14:paraId="25CF1B61"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55A1E39"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xml:space="preserve">Thông tư </w:t>
            </w:r>
          </w:p>
        </w:tc>
        <w:tc>
          <w:tcPr>
            <w:tcW w:w="1985" w:type="dxa"/>
            <w:shd w:val="clear" w:color="auto" w:fill="auto"/>
          </w:tcPr>
          <w:p w14:paraId="3D463D36" w14:textId="77777777"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07/2017/TT-BLĐTBXH ngày 10/3/2017</w:t>
            </w:r>
          </w:p>
        </w:tc>
        <w:tc>
          <w:tcPr>
            <w:tcW w:w="3260" w:type="dxa"/>
            <w:shd w:val="clear" w:color="auto" w:fill="auto"/>
          </w:tcPr>
          <w:p w14:paraId="4AA7058D" w14:textId="77777777"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Quy định chế độ làm việc của nhà giáo giáo dục nghề nghiệp</w:t>
            </w:r>
          </w:p>
        </w:tc>
        <w:tc>
          <w:tcPr>
            <w:tcW w:w="6095" w:type="dxa"/>
            <w:vMerge w:val="restart"/>
          </w:tcPr>
          <w:p w14:paraId="048CD043"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2. Giờ chuẩn, thời gian giảng dạy, định mức giờ giảng, quy mô lớp học</w:t>
            </w:r>
          </w:p>
          <w:p w14:paraId="291E4C3E"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3. Nhiệm vụ</w:t>
            </w:r>
          </w:p>
          <w:p w14:paraId="0A5FBF51"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4. Thời gian làm việc, thời gian nghỉ hằng năm</w:t>
            </w:r>
          </w:p>
          <w:p w14:paraId="163B4345"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5. Định mức giờ giảng</w:t>
            </w:r>
          </w:p>
          <w:p w14:paraId="7A90746C"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6. Nhiệm vụ</w:t>
            </w:r>
          </w:p>
          <w:p w14:paraId="12CF4295"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7. Thời gian làm việc, thời gian nghỉ hằng năm</w:t>
            </w:r>
          </w:p>
          <w:p w14:paraId="3439FE9C"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8. Định mức giờ giảng</w:t>
            </w:r>
          </w:p>
          <w:p w14:paraId="2FE96E28"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9. Chế độ dạy thêm giờ</w:t>
            </w:r>
          </w:p>
          <w:p w14:paraId="2933B2F3"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10. Chế độ giảm định mức giờ giảng</w:t>
            </w:r>
          </w:p>
          <w:p w14:paraId="3F64D384"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Điều 11. Quy đổi các hoạt động chuyên môn khác ra giờ chuẩn</w:t>
            </w:r>
          </w:p>
        </w:tc>
        <w:tc>
          <w:tcPr>
            <w:tcW w:w="1134" w:type="dxa"/>
            <w:shd w:val="clear" w:color="auto" w:fill="auto"/>
          </w:tcPr>
          <w:p w14:paraId="1A13547C"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1E2C1F8A" w14:textId="77777777" w:rsidTr="00325727">
        <w:tc>
          <w:tcPr>
            <w:tcW w:w="852" w:type="dxa"/>
            <w:shd w:val="clear" w:color="auto" w:fill="auto"/>
          </w:tcPr>
          <w:p w14:paraId="05141A35"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6F3E1F45"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xml:space="preserve">Thông tư </w:t>
            </w:r>
          </w:p>
        </w:tc>
        <w:tc>
          <w:tcPr>
            <w:tcW w:w="1985" w:type="dxa"/>
            <w:shd w:val="clear" w:color="auto" w:fill="auto"/>
          </w:tcPr>
          <w:p w14:paraId="3D4286DD" w14:textId="77777777"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28/2022/TT-BLĐTBXH ngày 28/12/2022</w:t>
            </w:r>
          </w:p>
        </w:tc>
        <w:tc>
          <w:tcPr>
            <w:tcW w:w="3260" w:type="dxa"/>
            <w:shd w:val="clear" w:color="auto" w:fill="auto"/>
          </w:tcPr>
          <w:p w14:paraId="3C3C9C3C" w14:textId="77777777"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Sửa đổi. bổ sung một số điều của các Thông tư quy định về tuyển dụng, sử dụng, bồi dưỡng và chế độ làm việc của nhà giáo giáo dục nghề nghiệp</w:t>
            </w:r>
          </w:p>
        </w:tc>
        <w:tc>
          <w:tcPr>
            <w:tcW w:w="6095" w:type="dxa"/>
            <w:vMerge/>
          </w:tcPr>
          <w:p w14:paraId="7C427C5D"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p>
        </w:tc>
        <w:tc>
          <w:tcPr>
            <w:tcW w:w="1134" w:type="dxa"/>
            <w:shd w:val="clear" w:color="auto" w:fill="auto"/>
          </w:tcPr>
          <w:p w14:paraId="1DAA026F"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29E63F5A" w14:textId="77777777" w:rsidTr="00325727">
        <w:tc>
          <w:tcPr>
            <w:tcW w:w="852" w:type="dxa"/>
            <w:shd w:val="clear" w:color="auto" w:fill="auto"/>
          </w:tcPr>
          <w:p w14:paraId="1DC2A1FD"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ECD2ADF"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xml:space="preserve">Thông tư </w:t>
            </w:r>
          </w:p>
        </w:tc>
        <w:tc>
          <w:tcPr>
            <w:tcW w:w="1985" w:type="dxa"/>
            <w:shd w:val="clear" w:color="auto" w:fill="auto"/>
          </w:tcPr>
          <w:p w14:paraId="2FF27D30"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08/2017/TT-BLĐTBXH ngày 10/3/2017</w:t>
            </w:r>
          </w:p>
        </w:tc>
        <w:tc>
          <w:tcPr>
            <w:tcW w:w="3260" w:type="dxa"/>
            <w:shd w:val="clear" w:color="auto" w:fill="auto"/>
          </w:tcPr>
          <w:p w14:paraId="04B95B8E" w14:textId="77777777" w:rsidR="00962C8B" w:rsidRPr="00E76F4E"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 xml:space="preserve">Ban hành Thông tư quy định chuẩn về chuyên môn, nghiệp </w:t>
            </w:r>
            <w:r w:rsidRPr="00E76F4E">
              <w:rPr>
                <w:rFonts w:asciiTheme="majorHAnsi" w:hAnsiTheme="majorHAnsi" w:cstheme="majorHAnsi"/>
                <w:color w:val="000000"/>
                <w:sz w:val="24"/>
                <w:shd w:val="clear" w:color="auto" w:fill="FFFFFF"/>
              </w:rPr>
              <w:lastRenderedPageBreak/>
              <w:t>vụ của nhà giáo giáo dục nghề nghiệp.</w:t>
            </w:r>
          </w:p>
        </w:tc>
        <w:tc>
          <w:tcPr>
            <w:tcW w:w="6095" w:type="dxa"/>
            <w:vMerge w:val="restart"/>
          </w:tcPr>
          <w:p w14:paraId="55FA0424" w14:textId="77777777" w:rsidR="00962C8B" w:rsidRPr="00E76F4E"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lastRenderedPageBreak/>
              <w:t>Điều 1. Phạm vi điều chỉnh và đối tượng áp dụng</w:t>
            </w:r>
          </w:p>
          <w:p w14:paraId="737DC3B3" w14:textId="77777777" w:rsidR="00962C8B" w:rsidRPr="00E76F4E"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 xml:space="preserve">1. Thông tư này quy định chuẩn về chuyên môn, nghiệp vụ của nhà giáo giáo dục nghề nghiệp và hướng dẫn đánh giá, </w:t>
            </w:r>
            <w:r w:rsidRPr="00E76F4E">
              <w:rPr>
                <w:rFonts w:asciiTheme="majorHAnsi" w:hAnsiTheme="majorHAnsi" w:cstheme="majorHAnsi"/>
                <w:color w:val="000000"/>
                <w:sz w:val="24"/>
                <w:shd w:val="clear" w:color="auto" w:fill="FFFFFF"/>
              </w:rPr>
              <w:lastRenderedPageBreak/>
              <w:t>xếp loại nhà giáo giáo dục nghề nghiệp theo chuẩn chuyên môn, nghiệp vụ.</w:t>
            </w:r>
          </w:p>
          <w:p w14:paraId="3AC99613"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2. Thông tư này áp dụng đối với nhà giáo giáo dục nghề nghiệp đang giảng dạy trong trường cao đẳng, trường trung cấp, trung tâm giáo dục nghề nghiệp, trung tâm giáo dục nghề nghiệp - giáo dục thường xuyên công lập, tư thục, có vốn đầu tư nước ngoài và doanh nghiệp có đăng ký hoạt động giáo dục nghề nghiệp (sau đây gọi là cơ sở hoạt động giáo dục nghề nghiệp); cơ quan, tổ chức và cá nhân có liên quan.</w:t>
            </w:r>
          </w:p>
        </w:tc>
        <w:tc>
          <w:tcPr>
            <w:tcW w:w="1134" w:type="dxa"/>
            <w:shd w:val="clear" w:color="auto" w:fill="auto"/>
          </w:tcPr>
          <w:p w14:paraId="628F2E0B"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3AD819F6" w14:textId="77777777" w:rsidTr="00325727">
        <w:tc>
          <w:tcPr>
            <w:tcW w:w="852" w:type="dxa"/>
            <w:shd w:val="clear" w:color="auto" w:fill="auto"/>
          </w:tcPr>
          <w:p w14:paraId="011933FE"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EEC5803"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xml:space="preserve">Thông tư </w:t>
            </w:r>
          </w:p>
        </w:tc>
        <w:tc>
          <w:tcPr>
            <w:tcW w:w="1985" w:type="dxa"/>
            <w:shd w:val="clear" w:color="auto" w:fill="auto"/>
          </w:tcPr>
          <w:p w14:paraId="0BF94289" w14:textId="77777777" w:rsidR="00962C8B" w:rsidRPr="00E76F4E"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34/2018/TT-BLĐTBXH ngày 26/12/2018</w:t>
            </w:r>
          </w:p>
        </w:tc>
        <w:tc>
          <w:tcPr>
            <w:tcW w:w="3260" w:type="dxa"/>
            <w:shd w:val="clear" w:color="auto" w:fill="auto"/>
          </w:tcPr>
          <w:p w14:paraId="747A3FBB" w14:textId="77777777" w:rsidR="00962C8B" w:rsidRPr="00E76F4E"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Sửa đổi, bổ sung một số điều Thông tư số </w:t>
            </w:r>
            <w:hyperlink r:id="rId18" w:tgtFrame="_blank" w:tooltip="Thông tư 42/2015/TT-BLĐTBXH" w:history="1">
              <w:r w:rsidRPr="00E76F4E">
                <w:rPr>
                  <w:rFonts w:asciiTheme="majorHAnsi" w:hAnsiTheme="majorHAnsi" w:cstheme="majorHAnsi"/>
                  <w:color w:val="000000"/>
                  <w:sz w:val="24"/>
                  <w:shd w:val="clear" w:color="auto" w:fill="FFFFFF"/>
                </w:rPr>
                <w:t>42/2015/TT-BLĐTBXH</w:t>
              </w:r>
            </w:hyperlink>
            <w:r w:rsidRPr="00E76F4E">
              <w:rPr>
                <w:rFonts w:asciiTheme="majorHAnsi" w:hAnsiTheme="majorHAnsi" w:cstheme="majorHAnsi"/>
                <w:color w:val="000000"/>
                <w:sz w:val="24"/>
                <w:shd w:val="clear" w:color="auto" w:fill="FFFFFF"/>
              </w:rPr>
              <w:t> ngày 20 tháng 10 năm 2015 quy định về đào tạo trình độ sơ cấp, Thông tư số </w:t>
            </w:r>
            <w:hyperlink r:id="rId19" w:tgtFrame="_blank" w:tooltip="Thông tư 43/2015/TT-BLĐTBXH" w:history="1">
              <w:r w:rsidRPr="00E76F4E">
                <w:rPr>
                  <w:rFonts w:asciiTheme="majorHAnsi" w:hAnsiTheme="majorHAnsi" w:cstheme="majorHAnsi"/>
                  <w:color w:val="000000"/>
                  <w:sz w:val="24"/>
                  <w:shd w:val="clear" w:color="auto" w:fill="FFFFFF"/>
                </w:rPr>
                <w:t>43/2015/TT-BLĐTBXH</w:t>
              </w:r>
            </w:hyperlink>
            <w:r w:rsidRPr="00E76F4E">
              <w:rPr>
                <w:rFonts w:asciiTheme="majorHAnsi" w:hAnsiTheme="majorHAnsi" w:cstheme="majorHAnsi"/>
                <w:color w:val="000000"/>
                <w:sz w:val="24"/>
                <w:shd w:val="clear" w:color="auto" w:fill="FFFFFF"/>
              </w:rPr>
              <w:t> ngày 20 tháng 10 năm 2015 quy định về đào tạo thường xuyên, Thông tư số </w:t>
            </w:r>
            <w:hyperlink r:id="rId20" w:tgtFrame="_blank" w:tooltip="Thông tư 07/2017/TT-BLĐTBXH" w:history="1">
              <w:r w:rsidRPr="00E76F4E">
                <w:rPr>
                  <w:rFonts w:asciiTheme="majorHAnsi" w:hAnsiTheme="majorHAnsi" w:cstheme="majorHAnsi"/>
                  <w:color w:val="000000"/>
                  <w:sz w:val="24"/>
                  <w:shd w:val="clear" w:color="auto" w:fill="FFFFFF"/>
                </w:rPr>
                <w:t>07/2017/TT-BLĐTBXH</w:t>
              </w:r>
            </w:hyperlink>
            <w:r w:rsidRPr="00E76F4E">
              <w:rPr>
                <w:rFonts w:asciiTheme="majorHAnsi" w:hAnsiTheme="majorHAnsi" w:cstheme="majorHAnsi"/>
                <w:color w:val="000000"/>
                <w:sz w:val="24"/>
                <w:shd w:val="clear" w:color="auto" w:fill="FFFFFF"/>
              </w:rPr>
              <w:t> ngày 10 tháng 3 năm 2017 quy định chế độ làm việc của nhà giáo giáo dục nghề nghiệp, Thông tư số </w:t>
            </w:r>
            <w:hyperlink r:id="rId21" w:tgtFrame="_blank" w:tooltip="Thông tư 08/2017/TT-BLĐTBXH" w:history="1">
              <w:r w:rsidRPr="00E76F4E">
                <w:rPr>
                  <w:rFonts w:asciiTheme="majorHAnsi" w:hAnsiTheme="majorHAnsi" w:cstheme="majorHAnsi"/>
                  <w:color w:val="000000"/>
                  <w:sz w:val="24"/>
                  <w:shd w:val="clear" w:color="auto" w:fill="FFFFFF"/>
                </w:rPr>
                <w:t>08/2017/TT-BLĐTBXH</w:t>
              </w:r>
            </w:hyperlink>
            <w:r w:rsidRPr="00E76F4E">
              <w:rPr>
                <w:rFonts w:asciiTheme="majorHAnsi" w:hAnsiTheme="majorHAnsi" w:cstheme="majorHAnsi"/>
                <w:color w:val="000000"/>
                <w:sz w:val="24"/>
                <w:shd w:val="clear" w:color="auto" w:fill="FFFFFF"/>
              </w:rPr>
              <w:t> ngày 10 tháng 3 năm 2017 quy định chuẩn về chuyên môn, nghiệp vụ đối với nhà giáo giáo dục nghề nghiệp, Thông tư số </w:t>
            </w:r>
            <w:hyperlink r:id="rId22" w:tgtFrame="_blank" w:tooltip="Thông tư 10/2017/TT-BLĐTBXH" w:history="1">
              <w:r w:rsidRPr="00E76F4E">
                <w:rPr>
                  <w:rFonts w:asciiTheme="majorHAnsi" w:hAnsiTheme="majorHAnsi" w:cstheme="majorHAnsi"/>
                  <w:color w:val="000000"/>
                  <w:sz w:val="24"/>
                  <w:shd w:val="clear" w:color="auto" w:fill="FFFFFF"/>
                </w:rPr>
                <w:t>10/2017/TT-BLĐTBXH</w:t>
              </w:r>
            </w:hyperlink>
            <w:r w:rsidRPr="00E76F4E">
              <w:rPr>
                <w:rFonts w:asciiTheme="majorHAnsi" w:hAnsiTheme="majorHAnsi" w:cstheme="majorHAnsi"/>
                <w:color w:val="000000"/>
                <w:sz w:val="24"/>
                <w:shd w:val="clear" w:color="auto" w:fill="FFFFFF"/>
              </w:rPr>
              <w:t xml:space="preserve"> ngày 13 tháng 3 năm 2017 quy định về mẫu bằng tốt nghiệp trung cấp, cao đẳng; việc in, quản lý, cấp phát, thu hồi, hủy bỏ bằng tốt </w:t>
            </w:r>
            <w:r w:rsidRPr="00E76F4E">
              <w:rPr>
                <w:rFonts w:asciiTheme="majorHAnsi" w:hAnsiTheme="majorHAnsi" w:cstheme="majorHAnsi"/>
                <w:color w:val="000000"/>
                <w:sz w:val="24"/>
                <w:shd w:val="clear" w:color="auto" w:fill="FFFFFF"/>
              </w:rPr>
              <w:lastRenderedPageBreak/>
              <w:t>nghiệp trung cấp, cao đẳng và Thông tư số </w:t>
            </w:r>
            <w:hyperlink r:id="rId23" w:tgtFrame="_blank" w:tooltip="Thông tư 31/2017/TT-BLĐTBXH" w:history="1">
              <w:r w:rsidRPr="00E76F4E">
                <w:rPr>
                  <w:rFonts w:asciiTheme="majorHAnsi" w:hAnsiTheme="majorHAnsi" w:cstheme="majorHAnsi"/>
                  <w:color w:val="000000"/>
                  <w:sz w:val="24"/>
                  <w:shd w:val="clear" w:color="auto" w:fill="FFFFFF"/>
                </w:rPr>
                <w:t>31/2017/TT-BLĐTBXH</w:t>
              </w:r>
            </w:hyperlink>
            <w:r w:rsidRPr="00E76F4E">
              <w:rPr>
                <w:rFonts w:asciiTheme="majorHAnsi" w:hAnsiTheme="majorHAnsi" w:cstheme="majorHAnsi"/>
                <w:color w:val="000000"/>
                <w:sz w:val="24"/>
                <w:shd w:val="clear" w:color="auto" w:fill="FFFFFF"/>
              </w:rPr>
              <w:t> ngày 28 tháng 12 năm 2017 quy định về đào tạo trình độ cao đẳng, trung cấp, sơ cấp theo hình thức đào tạo vừa làm vừa học</w:t>
            </w:r>
          </w:p>
        </w:tc>
        <w:tc>
          <w:tcPr>
            <w:tcW w:w="6095" w:type="dxa"/>
            <w:vMerge/>
          </w:tcPr>
          <w:p w14:paraId="10EBF175" w14:textId="77777777" w:rsidR="00962C8B" w:rsidRPr="00E76F4E" w:rsidRDefault="00962C8B" w:rsidP="00C830C8">
            <w:pPr>
              <w:shd w:val="clear" w:color="auto" w:fill="FFFFFF"/>
              <w:spacing w:line="234" w:lineRule="atLeast"/>
              <w:rPr>
                <w:rFonts w:asciiTheme="majorHAnsi" w:hAnsiTheme="majorHAnsi" w:cstheme="majorHAnsi"/>
                <w:color w:val="000000"/>
                <w:sz w:val="24"/>
                <w:shd w:val="clear" w:color="auto" w:fill="FFFFFF"/>
              </w:rPr>
            </w:pPr>
          </w:p>
        </w:tc>
        <w:tc>
          <w:tcPr>
            <w:tcW w:w="1134" w:type="dxa"/>
            <w:shd w:val="clear" w:color="auto" w:fill="auto"/>
          </w:tcPr>
          <w:p w14:paraId="469AC72E"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6A874700" w14:textId="77777777" w:rsidTr="00325727">
        <w:tc>
          <w:tcPr>
            <w:tcW w:w="852" w:type="dxa"/>
            <w:shd w:val="clear" w:color="auto" w:fill="auto"/>
          </w:tcPr>
          <w:p w14:paraId="0F68BB93"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3FF0BBA3" w14:textId="77777777"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xml:space="preserve">Thông tư </w:t>
            </w:r>
          </w:p>
        </w:tc>
        <w:tc>
          <w:tcPr>
            <w:tcW w:w="1985" w:type="dxa"/>
            <w:shd w:val="clear" w:color="auto" w:fill="auto"/>
          </w:tcPr>
          <w:p w14:paraId="115B2FC3" w14:textId="77777777" w:rsidR="00962C8B" w:rsidRPr="00E76F4E"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21/2020/TT-BLĐTBXH ngày 30/1202/20</w:t>
            </w:r>
          </w:p>
        </w:tc>
        <w:tc>
          <w:tcPr>
            <w:tcW w:w="3260" w:type="dxa"/>
            <w:shd w:val="clear" w:color="auto" w:fill="auto"/>
          </w:tcPr>
          <w:p w14:paraId="7244139E" w14:textId="77777777" w:rsidR="00962C8B" w:rsidRPr="00E76F4E"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Sửa đổi, bổ sung một số điều của Thông tư số </w:t>
            </w:r>
            <w:bookmarkStart w:id="162" w:name="tvpllink_dspumrbrdc"/>
            <w:r w:rsidRPr="00E76F4E">
              <w:rPr>
                <w:rFonts w:asciiTheme="majorHAnsi" w:hAnsiTheme="majorHAnsi" w:cstheme="majorHAnsi"/>
                <w:color w:val="000000"/>
                <w:sz w:val="24"/>
                <w:shd w:val="clear" w:color="auto" w:fill="FFFFFF"/>
              </w:rPr>
              <w:fldChar w:fldCharType="begin"/>
            </w:r>
            <w:r w:rsidRPr="00E76F4E">
              <w:rPr>
                <w:rFonts w:asciiTheme="majorHAnsi" w:hAnsiTheme="majorHAnsi" w:cstheme="majorHAnsi"/>
                <w:color w:val="000000"/>
                <w:sz w:val="24"/>
                <w:shd w:val="clear" w:color="auto" w:fill="FFFFFF"/>
              </w:rPr>
              <w:instrText xml:space="preserve"> HYPERLINK "https://thuvienphapluat.vn/van-ban/Giao-duc/Thong-tu-08-2017-TT-BLDTBXH-chuan-chuyen-mon-nghiep-vu-nha-giao-giao-duc-nghe-nghiep-324210.aspx" \t "_blank" </w:instrText>
            </w:r>
            <w:r w:rsidRPr="00E76F4E">
              <w:rPr>
                <w:rFonts w:asciiTheme="majorHAnsi" w:hAnsiTheme="majorHAnsi" w:cstheme="majorHAnsi"/>
                <w:color w:val="000000"/>
                <w:sz w:val="24"/>
                <w:shd w:val="clear" w:color="auto" w:fill="FFFFFF"/>
              </w:rPr>
              <w:fldChar w:fldCharType="separate"/>
            </w:r>
            <w:r w:rsidRPr="00E76F4E">
              <w:rPr>
                <w:rFonts w:asciiTheme="majorHAnsi" w:hAnsiTheme="majorHAnsi" w:cstheme="majorHAnsi"/>
                <w:color w:val="000000"/>
                <w:sz w:val="24"/>
                <w:shd w:val="clear" w:color="auto" w:fill="FFFFFF"/>
              </w:rPr>
              <w:t>08/2017/TT-BLĐTBXH</w:t>
            </w:r>
            <w:r w:rsidRPr="00E76F4E">
              <w:rPr>
                <w:rFonts w:asciiTheme="majorHAnsi" w:hAnsiTheme="majorHAnsi" w:cstheme="majorHAnsi"/>
                <w:color w:val="000000"/>
                <w:sz w:val="24"/>
                <w:shd w:val="clear" w:color="auto" w:fill="FFFFFF"/>
              </w:rPr>
              <w:fldChar w:fldCharType="end"/>
            </w:r>
            <w:bookmarkEnd w:id="162"/>
            <w:r w:rsidRPr="00E76F4E">
              <w:rPr>
                <w:rFonts w:asciiTheme="majorHAnsi" w:hAnsiTheme="majorHAnsi" w:cstheme="majorHAnsi"/>
                <w:color w:val="000000"/>
                <w:sz w:val="24"/>
                <w:shd w:val="clear" w:color="auto" w:fill="FFFFFF"/>
              </w:rPr>
              <w:t> ngày 10 tháng 3 năm 2017 của Bộ trưởng Bộ Lao động - Thương binh và Xã hội quy định chuẩn về chuyên môn, nghiệp vụ của nhà giáo giáo dục nghề nghiệp.</w:t>
            </w:r>
          </w:p>
        </w:tc>
        <w:tc>
          <w:tcPr>
            <w:tcW w:w="6095" w:type="dxa"/>
            <w:vMerge/>
          </w:tcPr>
          <w:p w14:paraId="38B1950D" w14:textId="77777777" w:rsidR="00962C8B" w:rsidRPr="00E76F4E" w:rsidRDefault="00962C8B" w:rsidP="00C830C8">
            <w:pPr>
              <w:shd w:val="clear" w:color="auto" w:fill="FFFFFF"/>
              <w:spacing w:line="234" w:lineRule="atLeast"/>
              <w:rPr>
                <w:rFonts w:asciiTheme="majorHAnsi" w:hAnsiTheme="majorHAnsi" w:cstheme="majorHAnsi"/>
                <w:color w:val="000000"/>
                <w:sz w:val="24"/>
                <w:shd w:val="clear" w:color="auto" w:fill="FFFFFF"/>
              </w:rPr>
            </w:pPr>
          </w:p>
        </w:tc>
        <w:tc>
          <w:tcPr>
            <w:tcW w:w="1134" w:type="dxa"/>
            <w:shd w:val="clear" w:color="auto" w:fill="auto"/>
          </w:tcPr>
          <w:p w14:paraId="0FAFE8EB"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6975F8EB" w14:textId="77777777" w:rsidTr="00325727">
        <w:tc>
          <w:tcPr>
            <w:tcW w:w="852" w:type="dxa"/>
            <w:shd w:val="clear" w:color="auto" w:fill="auto"/>
          </w:tcPr>
          <w:p w14:paraId="7EA2FA9F"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D75A6DD" w14:textId="139660DF" w:rsidR="00962C8B" w:rsidRPr="003B414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3B4143">
              <w:rPr>
                <w:rFonts w:asciiTheme="majorHAnsi" w:hAnsiTheme="majorHAnsi" w:cstheme="majorHAnsi"/>
                <w:color w:val="000000"/>
                <w:sz w:val="24"/>
                <w:shd w:val="clear" w:color="auto" w:fill="FFFFFF"/>
              </w:rPr>
              <w:t xml:space="preserve">Thông tư </w:t>
            </w:r>
          </w:p>
        </w:tc>
        <w:tc>
          <w:tcPr>
            <w:tcW w:w="1985" w:type="dxa"/>
            <w:shd w:val="clear" w:color="auto" w:fill="auto"/>
          </w:tcPr>
          <w:p w14:paraId="358F44ED" w14:textId="1D4F5003" w:rsidR="00962C8B" w:rsidRPr="00E76F4E"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B05C04">
              <w:rPr>
                <w:rFonts w:asciiTheme="majorHAnsi" w:hAnsiTheme="majorHAnsi" w:cstheme="majorHAnsi"/>
                <w:color w:val="000000"/>
                <w:sz w:val="24"/>
                <w:shd w:val="clear" w:color="auto" w:fill="FFFFFF"/>
              </w:rPr>
              <w:t>19/2020/TT-BLĐTBXH ngày 20/12/2020</w:t>
            </w:r>
          </w:p>
        </w:tc>
        <w:tc>
          <w:tcPr>
            <w:tcW w:w="3260" w:type="dxa"/>
            <w:shd w:val="clear" w:color="auto" w:fill="auto"/>
          </w:tcPr>
          <w:p w14:paraId="54540D5D" w14:textId="19E4B5AD" w:rsidR="00962C8B" w:rsidRPr="00E76F4E"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Q</w:t>
            </w:r>
            <w:r w:rsidRPr="00B05C04">
              <w:rPr>
                <w:rFonts w:asciiTheme="majorHAnsi" w:hAnsiTheme="majorHAnsi" w:cstheme="majorHAnsi"/>
                <w:color w:val="000000"/>
                <w:sz w:val="24"/>
                <w:shd w:val="clear" w:color="auto" w:fill="FFFFFF"/>
              </w:rPr>
              <w:t>uy định về Hội giảng nhà giáo giáo dục nghề nghiệp.</w:t>
            </w:r>
          </w:p>
        </w:tc>
        <w:tc>
          <w:tcPr>
            <w:tcW w:w="6095" w:type="dxa"/>
          </w:tcPr>
          <w:p w14:paraId="37919DC0" w14:textId="01442E10" w:rsidR="00962C8B" w:rsidRPr="00E76F4E" w:rsidRDefault="00962C8B" w:rsidP="00C830C8">
            <w:pPr>
              <w:shd w:val="clear" w:color="auto" w:fill="FFFFFF"/>
              <w:spacing w:line="234" w:lineRule="atLeast"/>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Toàn bộ văn bản</w:t>
            </w:r>
          </w:p>
        </w:tc>
        <w:tc>
          <w:tcPr>
            <w:tcW w:w="1134" w:type="dxa"/>
            <w:shd w:val="clear" w:color="auto" w:fill="auto"/>
          </w:tcPr>
          <w:p w14:paraId="685D96FB"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0E076585" w14:textId="77777777" w:rsidTr="00325727">
        <w:tc>
          <w:tcPr>
            <w:tcW w:w="852" w:type="dxa"/>
            <w:shd w:val="clear" w:color="auto" w:fill="auto"/>
          </w:tcPr>
          <w:p w14:paraId="62BBBDB7"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769F2D7" w14:textId="77777777" w:rsidR="00962C8B" w:rsidRPr="00E76F4E"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E76F4E">
              <w:rPr>
                <w:rFonts w:asciiTheme="majorHAnsi" w:hAnsiTheme="majorHAnsi" w:cstheme="majorHAnsi"/>
                <w:color w:val="000000"/>
                <w:sz w:val="24"/>
                <w:shd w:val="clear" w:color="auto" w:fill="FFFFFF"/>
              </w:rPr>
              <w:t xml:space="preserve">Thông tư </w:t>
            </w:r>
          </w:p>
        </w:tc>
        <w:tc>
          <w:tcPr>
            <w:tcW w:w="1985" w:type="dxa"/>
            <w:shd w:val="clear" w:color="auto" w:fill="auto"/>
          </w:tcPr>
          <w:p w14:paraId="16960863" w14:textId="77777777" w:rsidR="00962C8B" w:rsidRPr="00FE66A3"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73506D">
              <w:rPr>
                <w:rFonts w:asciiTheme="majorHAnsi" w:hAnsiTheme="majorHAnsi" w:cstheme="majorHAnsi"/>
                <w:color w:val="000000"/>
                <w:sz w:val="24"/>
                <w:shd w:val="clear" w:color="auto" w:fill="FFFFFF"/>
              </w:rPr>
              <w:t>12/2023/TT-BLĐTBXH ngày 31/10/2023</w:t>
            </w:r>
          </w:p>
        </w:tc>
        <w:tc>
          <w:tcPr>
            <w:tcW w:w="3260" w:type="dxa"/>
            <w:shd w:val="clear" w:color="auto" w:fill="auto"/>
          </w:tcPr>
          <w:p w14:paraId="14CC6F1F" w14:textId="77777777"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Q</w:t>
            </w:r>
            <w:r w:rsidRPr="0073506D">
              <w:rPr>
                <w:rFonts w:asciiTheme="majorHAnsi" w:hAnsiTheme="majorHAnsi" w:cstheme="majorHAnsi"/>
                <w:color w:val="000000"/>
                <w:sz w:val="24"/>
                <w:shd w:val="clear" w:color="auto" w:fill="FFFFFF"/>
              </w:rPr>
              <w:t>uy định chương trình bồi dưỡng theo tiêu chuẩn chức danh nghề nghiệp viên chức chuyên ngành giáo dục nghề nghiệp</w:t>
            </w:r>
          </w:p>
        </w:tc>
        <w:tc>
          <w:tcPr>
            <w:tcW w:w="6095" w:type="dxa"/>
          </w:tcPr>
          <w:p w14:paraId="01CFB1BC" w14:textId="77777777" w:rsidR="00962C8B" w:rsidRPr="0073506D" w:rsidRDefault="00962C8B" w:rsidP="00C830C8">
            <w:pPr>
              <w:tabs>
                <w:tab w:val="left" w:pos="225"/>
              </w:tabs>
              <w:spacing w:before="60" w:after="60"/>
              <w:jc w:val="both"/>
              <w:rPr>
                <w:rFonts w:asciiTheme="majorHAnsi" w:hAnsiTheme="majorHAnsi" w:cstheme="majorHAnsi"/>
                <w:color w:val="000000"/>
                <w:sz w:val="24"/>
                <w:shd w:val="clear" w:color="auto" w:fill="FFFFFF"/>
              </w:rPr>
            </w:pPr>
            <w:bookmarkStart w:id="163" w:name="muc_1_1"/>
            <w:r w:rsidRPr="0073506D">
              <w:rPr>
                <w:rFonts w:asciiTheme="majorHAnsi" w:hAnsiTheme="majorHAnsi" w:cstheme="majorHAnsi"/>
                <w:color w:val="000000"/>
                <w:sz w:val="24"/>
                <w:shd w:val="clear" w:color="auto" w:fill="FFFFFF"/>
              </w:rPr>
              <w:t>I. ĐỐI TƯỢNG BỒI DƯỠNG</w:t>
            </w:r>
            <w:bookmarkEnd w:id="163"/>
          </w:p>
          <w:p w14:paraId="17E238FD" w14:textId="77777777" w:rsidR="00962C8B" w:rsidRPr="0073506D"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73506D">
              <w:rPr>
                <w:rFonts w:asciiTheme="majorHAnsi" w:hAnsiTheme="majorHAnsi" w:cstheme="majorHAnsi"/>
                <w:color w:val="000000"/>
                <w:sz w:val="24"/>
                <w:shd w:val="clear" w:color="auto" w:fill="FFFFFF"/>
              </w:rPr>
              <w:t>Viên chức giảng dạy trong các cơ sở giáo dục nghề nghiệp công lập và trung tâm giáo dục nghề nghiệp - giáo dục thường xuyên, có khả năng đảm nhận hoặc đang làm việc ở vị trí công tác phù hợp với chức trách và nhiệm vụ của chức danh nghề nghiệp viên chức chuyên ngành giáo dục nghề nghiệp (sau đây gọi chung là người học).</w:t>
            </w:r>
          </w:p>
        </w:tc>
        <w:tc>
          <w:tcPr>
            <w:tcW w:w="1134" w:type="dxa"/>
            <w:shd w:val="clear" w:color="auto" w:fill="auto"/>
          </w:tcPr>
          <w:p w14:paraId="5CB10486"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11E5523E" w14:textId="77777777" w:rsidTr="00325727">
        <w:tc>
          <w:tcPr>
            <w:tcW w:w="852" w:type="dxa"/>
            <w:shd w:val="clear" w:color="auto" w:fill="auto"/>
          </w:tcPr>
          <w:p w14:paraId="4CCE54D1"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2298A3EE"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54D5984F" w14:textId="77777777" w:rsidR="00962C8B" w:rsidRPr="0073506D"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73506D">
              <w:rPr>
                <w:rFonts w:asciiTheme="majorHAnsi" w:hAnsiTheme="majorHAnsi" w:cstheme="majorHAnsi"/>
                <w:color w:val="000000"/>
                <w:sz w:val="24"/>
                <w:shd w:val="clear" w:color="auto" w:fill="FFFFFF"/>
              </w:rPr>
              <w:t>17/2022/TT-BLĐTBXH ngày 06/9/2022</w:t>
            </w:r>
          </w:p>
        </w:tc>
        <w:tc>
          <w:tcPr>
            <w:tcW w:w="3260" w:type="dxa"/>
            <w:shd w:val="clear" w:color="auto" w:fill="auto"/>
          </w:tcPr>
          <w:p w14:paraId="2140E70B" w14:textId="77777777"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H</w:t>
            </w:r>
            <w:r w:rsidRPr="0073506D">
              <w:rPr>
                <w:rFonts w:asciiTheme="majorHAnsi" w:hAnsiTheme="majorHAnsi" w:cstheme="majorHAnsi"/>
                <w:color w:val="000000"/>
                <w:sz w:val="24"/>
                <w:shd w:val="clear" w:color="auto" w:fill="FFFFFF"/>
              </w:rPr>
              <w:t>ướng dẫn thực hiện một số nội dung về giáo dục nghề nghiệp</w:t>
            </w:r>
            <w:r>
              <w:rPr>
                <w:rFonts w:asciiTheme="majorHAnsi" w:hAnsiTheme="majorHAnsi" w:cstheme="majorHAnsi"/>
                <w:color w:val="000000"/>
                <w:sz w:val="24"/>
                <w:shd w:val="clear" w:color="auto" w:fill="FFFFFF"/>
              </w:rPr>
              <w:t xml:space="preserve"> </w:t>
            </w:r>
            <w:r w:rsidRPr="0073506D">
              <w:rPr>
                <w:rFonts w:asciiTheme="majorHAnsi" w:hAnsiTheme="majorHAnsi" w:cstheme="majorHAnsi"/>
                <w:color w:val="000000"/>
                <w:sz w:val="24"/>
                <w:shd w:val="clear" w:color="auto" w:fill="FFFFFF"/>
              </w:rPr>
              <w:t>và giải quyết việc làm cho người lao động tại các tiểu dự án và nội dung thành phần thuộc 03 chương trình mục tiêu quốc gia giai đoạn 2021 - 2025</w:t>
            </w:r>
          </w:p>
        </w:tc>
        <w:tc>
          <w:tcPr>
            <w:tcW w:w="6095" w:type="dxa"/>
          </w:tcPr>
          <w:p w14:paraId="51EC4A64" w14:textId="77777777" w:rsidR="00962C8B" w:rsidRPr="0073506D"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73506D">
              <w:rPr>
                <w:rFonts w:asciiTheme="majorHAnsi" w:hAnsiTheme="majorHAnsi" w:cstheme="majorHAnsi"/>
                <w:color w:val="000000"/>
                <w:sz w:val="24"/>
                <w:shd w:val="clear" w:color="auto" w:fill="FFFFFF"/>
              </w:rPr>
              <w:t>Điều 13 về phát triển nhà giáo và cán bộ quản lý.</w:t>
            </w:r>
          </w:p>
        </w:tc>
        <w:tc>
          <w:tcPr>
            <w:tcW w:w="1134" w:type="dxa"/>
            <w:shd w:val="clear" w:color="auto" w:fill="auto"/>
          </w:tcPr>
          <w:p w14:paraId="70EEBD69"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44EAB551" w14:textId="77777777" w:rsidTr="00325727">
        <w:tc>
          <w:tcPr>
            <w:tcW w:w="852" w:type="dxa"/>
            <w:shd w:val="clear" w:color="auto" w:fill="auto"/>
          </w:tcPr>
          <w:p w14:paraId="2590D9FC"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41075AA2"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522CDAA2" w14:textId="77777777" w:rsidR="00962C8B" w:rsidRPr="0073506D"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52015E">
              <w:rPr>
                <w:rFonts w:asciiTheme="majorHAnsi" w:hAnsiTheme="majorHAnsi" w:cstheme="majorHAnsi"/>
                <w:color w:val="000000"/>
                <w:sz w:val="24"/>
                <w:shd w:val="clear" w:color="auto" w:fill="FFFFFF"/>
              </w:rPr>
              <w:t xml:space="preserve">11/2023/TT-BLĐTBXH ngày 17/10/2023 </w:t>
            </w:r>
          </w:p>
        </w:tc>
        <w:tc>
          <w:tcPr>
            <w:tcW w:w="3260" w:type="dxa"/>
            <w:shd w:val="clear" w:color="auto" w:fill="auto"/>
          </w:tcPr>
          <w:p w14:paraId="1DCC5444" w14:textId="77777777"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H</w:t>
            </w:r>
            <w:r w:rsidRPr="00265B0A">
              <w:rPr>
                <w:rFonts w:asciiTheme="majorHAnsi" w:hAnsiTheme="majorHAnsi" w:cstheme="majorHAnsi"/>
                <w:color w:val="000000"/>
                <w:sz w:val="24"/>
                <w:shd w:val="clear" w:color="auto" w:fill="FFFFFF"/>
              </w:rPr>
              <w:t>ướng dẫn về danh mục vị trí việc làm lãnh đạo, quản lý và chức danh nghề nghiệp chuyên ngành, cơ cấu viên chức theo chức danh nghề nghiệp trong đơn vị sự nghiệp công lập thuộc ngành, lĩnh vực lao động, người có công và xã hội</w:t>
            </w:r>
          </w:p>
        </w:tc>
        <w:tc>
          <w:tcPr>
            <w:tcW w:w="6095" w:type="dxa"/>
          </w:tcPr>
          <w:p w14:paraId="42C97F42" w14:textId="77777777" w:rsidR="00962C8B" w:rsidRPr="0073506D"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Toàn bộ văn bản</w:t>
            </w:r>
          </w:p>
        </w:tc>
        <w:tc>
          <w:tcPr>
            <w:tcW w:w="1134" w:type="dxa"/>
            <w:shd w:val="clear" w:color="auto" w:fill="auto"/>
          </w:tcPr>
          <w:p w14:paraId="4723D68D"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1EA00894" w14:textId="77777777" w:rsidTr="00325727">
        <w:tc>
          <w:tcPr>
            <w:tcW w:w="852" w:type="dxa"/>
            <w:shd w:val="clear" w:color="auto" w:fill="auto"/>
          </w:tcPr>
          <w:p w14:paraId="7B3AB2F3"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15EFFBE8" w14:textId="77777777" w:rsidR="00962C8B" w:rsidRPr="00FE66A3" w:rsidRDefault="00962C8B" w:rsidP="00C830C8">
            <w:pPr>
              <w:tabs>
                <w:tab w:val="left" w:pos="225"/>
              </w:tabs>
              <w:spacing w:before="60" w:after="60"/>
              <w:jc w:val="both"/>
              <w:rPr>
                <w:rFonts w:asciiTheme="majorHAnsi" w:hAnsiTheme="majorHAnsi" w:cstheme="majorHAnsi"/>
                <w:sz w:val="24"/>
              </w:rPr>
            </w:pPr>
            <w:r w:rsidRPr="00FE66A3">
              <w:rPr>
                <w:rFonts w:asciiTheme="majorHAnsi" w:hAnsiTheme="majorHAnsi" w:cstheme="majorHAnsi"/>
                <w:sz w:val="24"/>
              </w:rPr>
              <w:t xml:space="preserve">Thông tư </w:t>
            </w:r>
          </w:p>
        </w:tc>
        <w:tc>
          <w:tcPr>
            <w:tcW w:w="1985" w:type="dxa"/>
            <w:shd w:val="clear" w:color="auto" w:fill="auto"/>
          </w:tcPr>
          <w:p w14:paraId="329FAEDA" w14:textId="77777777" w:rsidR="00962C8B" w:rsidRPr="0052015E"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613BBF">
              <w:rPr>
                <w:rFonts w:asciiTheme="majorHAnsi" w:hAnsiTheme="majorHAnsi" w:cstheme="majorHAnsi"/>
                <w:color w:val="000000"/>
                <w:sz w:val="24"/>
                <w:shd w:val="clear" w:color="auto" w:fill="FFFFFF"/>
              </w:rPr>
              <w:t>06/2022/TT-BLĐTBXH</w:t>
            </w:r>
            <w:r>
              <w:rPr>
                <w:rFonts w:asciiTheme="majorHAnsi" w:hAnsiTheme="majorHAnsi" w:cstheme="majorHAnsi"/>
                <w:color w:val="000000"/>
                <w:sz w:val="24"/>
                <w:shd w:val="clear" w:color="auto" w:fill="FFFFFF"/>
              </w:rPr>
              <w:t xml:space="preserve"> </w:t>
            </w:r>
            <w:r w:rsidRPr="00613BBF">
              <w:rPr>
                <w:rFonts w:asciiTheme="majorHAnsi" w:hAnsiTheme="majorHAnsi" w:cstheme="majorHAnsi"/>
                <w:color w:val="000000"/>
                <w:sz w:val="24"/>
                <w:shd w:val="clear" w:color="auto" w:fill="FFFFFF"/>
              </w:rPr>
              <w:t>ngày 06/4/2022</w:t>
            </w:r>
          </w:p>
        </w:tc>
        <w:tc>
          <w:tcPr>
            <w:tcW w:w="3260" w:type="dxa"/>
            <w:shd w:val="clear" w:color="auto" w:fill="auto"/>
          </w:tcPr>
          <w:p w14:paraId="3303A42F" w14:textId="77777777"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Q</w:t>
            </w:r>
            <w:r w:rsidRPr="00613BBF">
              <w:rPr>
                <w:rFonts w:asciiTheme="majorHAnsi" w:hAnsiTheme="majorHAnsi" w:cstheme="majorHAnsi"/>
                <w:color w:val="000000"/>
                <w:sz w:val="24"/>
                <w:shd w:val="clear" w:color="auto" w:fill="FFFFFF"/>
              </w:rPr>
              <w:t>uy định chương trình bồi dưỡng nghiệp vụ sư phạm giáo dục nghề nghiệp và chứng chỉ nghiệp vụ sư phạm giáo dục nghề nghiệp</w:t>
            </w:r>
          </w:p>
        </w:tc>
        <w:tc>
          <w:tcPr>
            <w:tcW w:w="6095" w:type="dxa"/>
          </w:tcPr>
          <w:p w14:paraId="2DBE6163" w14:textId="77777777" w:rsidR="00962C8B" w:rsidRPr="00613BBF"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613BBF">
              <w:rPr>
                <w:rFonts w:asciiTheme="majorHAnsi" w:hAnsiTheme="majorHAnsi" w:cstheme="majorHAnsi"/>
                <w:color w:val="000000"/>
                <w:sz w:val="24"/>
                <w:shd w:val="clear" w:color="auto" w:fill="FFFFFF"/>
              </w:rPr>
              <w:t>Điều 1. Phạm vi điều chỉnh</w:t>
            </w:r>
          </w:p>
          <w:p w14:paraId="7BAAE349" w14:textId="77777777" w:rsidR="00962C8B" w:rsidRPr="0073506D"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613BBF">
              <w:rPr>
                <w:rFonts w:asciiTheme="majorHAnsi" w:hAnsiTheme="majorHAnsi" w:cstheme="majorHAnsi"/>
                <w:color w:val="000000"/>
                <w:sz w:val="24"/>
                <w:shd w:val="clear" w:color="auto" w:fill="FFFFFF"/>
              </w:rPr>
              <w:t>Thông tư này quy định chương trình bồi dưỡng nghiệp vụ sư phạm cho nhà giáo dạy trình độ cao đẳng, trình độ trung cấp, trình độ sơ cấp; mẫu chứng chỉ, mẫu bản sao; in, quản lý phôi; cấp phát, chỉnh sửa, thu hồi và hủy bỏ chứng chỉ nghiệp vụ sư phạm dạy trình độ cao đẳng, trình độ trung cấp, trình độ sơ cấp.</w:t>
            </w:r>
          </w:p>
        </w:tc>
        <w:tc>
          <w:tcPr>
            <w:tcW w:w="1134" w:type="dxa"/>
            <w:shd w:val="clear" w:color="auto" w:fill="auto"/>
          </w:tcPr>
          <w:p w14:paraId="65DE5CEE"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41D90E89" w14:textId="77777777" w:rsidTr="00325727">
        <w:tc>
          <w:tcPr>
            <w:tcW w:w="852" w:type="dxa"/>
            <w:shd w:val="clear" w:color="auto" w:fill="auto"/>
          </w:tcPr>
          <w:p w14:paraId="7C75E1BD"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516216E8" w14:textId="77777777" w:rsidR="00962C8B" w:rsidRPr="00FE66A3" w:rsidRDefault="00962C8B"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Thông tư</w:t>
            </w:r>
          </w:p>
        </w:tc>
        <w:tc>
          <w:tcPr>
            <w:tcW w:w="1985" w:type="dxa"/>
            <w:shd w:val="clear" w:color="auto" w:fill="auto"/>
          </w:tcPr>
          <w:p w14:paraId="3B1596E0" w14:textId="77777777" w:rsidR="00962C8B" w:rsidRPr="004F62CA"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22/2017/TT-BLĐTBXH ngày 10/8/2017</w:t>
            </w:r>
          </w:p>
        </w:tc>
        <w:tc>
          <w:tcPr>
            <w:tcW w:w="3260" w:type="dxa"/>
            <w:shd w:val="clear" w:color="auto" w:fill="auto"/>
          </w:tcPr>
          <w:p w14:paraId="4649EBFC" w14:textId="530EB17E" w:rsidR="00962C8B" w:rsidRDefault="00962C8B" w:rsidP="00C830C8">
            <w:pPr>
              <w:tabs>
                <w:tab w:val="left" w:pos="225"/>
              </w:tabs>
              <w:spacing w:before="60" w:after="60"/>
              <w:jc w:val="both"/>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Hướng dẫn thực hiện một số điều của Nghị định số </w:t>
            </w:r>
            <w:hyperlink r:id="rId24" w:tgtFrame="_blank" w:tooltip="Nghị định 113/2015/NĐ-CP" w:history="1">
              <w:r w:rsidRPr="004F62CA">
                <w:rPr>
                  <w:rFonts w:asciiTheme="majorHAnsi" w:hAnsiTheme="majorHAnsi" w:cstheme="majorHAnsi"/>
                  <w:color w:val="000000"/>
                  <w:sz w:val="24"/>
                  <w:shd w:val="clear" w:color="auto" w:fill="FFFFFF"/>
                </w:rPr>
                <w:t>113/2015/NĐ-CP</w:t>
              </w:r>
            </w:hyperlink>
            <w:r w:rsidRPr="004F62CA">
              <w:rPr>
                <w:rFonts w:asciiTheme="majorHAnsi" w:hAnsiTheme="majorHAnsi" w:cstheme="majorHAnsi"/>
                <w:color w:val="000000"/>
                <w:sz w:val="24"/>
                <w:shd w:val="clear" w:color="auto" w:fill="FFFFFF"/>
              </w:rPr>
              <w:t xml:space="preserve"> ngày 09 tháng 11 năm 2015 của Chính </w:t>
            </w:r>
            <w:r w:rsidRPr="004F62CA">
              <w:rPr>
                <w:rFonts w:asciiTheme="majorHAnsi" w:hAnsiTheme="majorHAnsi" w:cstheme="majorHAnsi"/>
                <w:color w:val="000000"/>
                <w:sz w:val="24"/>
                <w:shd w:val="clear" w:color="auto" w:fill="FFFFFF"/>
              </w:rPr>
              <w:lastRenderedPageBreak/>
              <w:t>phủ quy định phụ cấp đặc thù, phụ cấp ưu đãi, phụ cấp trách nhiệm công việc và phụ cấp nặng nhọc, độc hại, nguy hiểm đối với nhà giáo trong các cơ sở giáo dục nghề nghiệp công lập</w:t>
            </w:r>
          </w:p>
        </w:tc>
        <w:tc>
          <w:tcPr>
            <w:tcW w:w="6095" w:type="dxa"/>
          </w:tcPr>
          <w:p w14:paraId="1CEF0FDF" w14:textId="77777777" w:rsidR="00962C8B" w:rsidRPr="004F62CA"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lastRenderedPageBreak/>
              <w:t>Điều 1. Phạm vi điều chỉnh và đối tượng áp dụng</w:t>
            </w:r>
          </w:p>
          <w:p w14:paraId="1A409204" w14:textId="77777777" w:rsidR="00962C8B" w:rsidRPr="004F62CA"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Phạm vi điều chỉnh và đối tượng áp dụng quy định tại Điều 1 Nghị định số 113/2015/NĐ-CP bao gồm:</w:t>
            </w:r>
          </w:p>
          <w:p w14:paraId="3A2E592D" w14:textId="77777777" w:rsidR="00962C8B" w:rsidRPr="004F62CA"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lastRenderedPageBreak/>
              <w:t>1. Nhà giáo dạy tích hợp; nhà giáo dạy thực hành có một trong các danh hiệu, chứng chỉ, chứng nhận sau trở lên: nghệ nhân ưu tú, chứng chỉ kỹ năng nghề quốc gia bậc 4, chứng nhận bậc thợ 5/6, 6/7 do cơ quan có thẩm quyền cấp theo quy định của pháp luật.</w:t>
            </w:r>
          </w:p>
          <w:p w14:paraId="1F1FF641" w14:textId="77777777" w:rsidR="00962C8B" w:rsidRPr="004F62CA"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2. Nhà giáo chuyên trách, nhà giáo không chuyên trách giảng dạy người khuyết tật.</w:t>
            </w:r>
          </w:p>
          <w:p w14:paraId="2836EC76" w14:textId="77777777" w:rsidR="00962C8B" w:rsidRPr="004F62CA"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3. Nhà giáo dạy thực hành, tích hợp ngành, nghề học nặng nhọc, độc hại, nguy hiểm.</w:t>
            </w:r>
          </w:p>
          <w:p w14:paraId="5E1A4454" w14:textId="77777777" w:rsidR="00962C8B" w:rsidRPr="004F62CA" w:rsidRDefault="00962C8B" w:rsidP="00C830C8">
            <w:pPr>
              <w:shd w:val="clear" w:color="auto" w:fill="FFFFFF"/>
              <w:spacing w:before="120" w:after="120" w:line="234" w:lineRule="atLeast"/>
              <w:rPr>
                <w:rFonts w:asciiTheme="majorHAnsi" w:hAnsiTheme="majorHAnsi" w:cstheme="majorHAnsi"/>
                <w:color w:val="000000"/>
                <w:sz w:val="24"/>
                <w:shd w:val="clear" w:color="auto" w:fill="FFFFFF"/>
              </w:rPr>
            </w:pPr>
            <w:r w:rsidRPr="004F62CA">
              <w:rPr>
                <w:rFonts w:asciiTheme="majorHAnsi" w:hAnsiTheme="majorHAnsi" w:cstheme="majorHAnsi"/>
                <w:color w:val="000000"/>
                <w:sz w:val="24"/>
                <w:shd w:val="clear" w:color="auto" w:fill="FFFFFF"/>
              </w:rPr>
              <w:t>4. Đối tượng quy định tại khoản 1, khoản 2 và khoản 3 Điều này thuộc danh sách trả lương được cơ quan có thẩm quyền phê duyệt, đang làm nhiệm vụ giảng dạy trong trường cao đẳng, trường trung cấp, trung tâm giáo dục nghề nghiệp công lập (sau đây gọi là cơ sở giáo dục nghề nghiệp công lập).</w:t>
            </w:r>
          </w:p>
        </w:tc>
        <w:tc>
          <w:tcPr>
            <w:tcW w:w="1134" w:type="dxa"/>
            <w:shd w:val="clear" w:color="auto" w:fill="auto"/>
          </w:tcPr>
          <w:p w14:paraId="30BC4613"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r w:rsidR="00962C8B" w:rsidRPr="00FE66A3" w14:paraId="1DB7A2EA" w14:textId="77777777" w:rsidTr="00325727">
        <w:tc>
          <w:tcPr>
            <w:tcW w:w="852" w:type="dxa"/>
            <w:shd w:val="clear" w:color="auto" w:fill="auto"/>
          </w:tcPr>
          <w:p w14:paraId="7537EAA1" w14:textId="77777777" w:rsidR="00962C8B" w:rsidRPr="00FE66A3" w:rsidRDefault="00962C8B" w:rsidP="00C830C8">
            <w:pPr>
              <w:numPr>
                <w:ilvl w:val="0"/>
                <w:numId w:val="40"/>
              </w:numPr>
              <w:spacing w:before="60" w:after="60"/>
              <w:ind w:left="0" w:firstLine="145"/>
              <w:jc w:val="both"/>
              <w:rPr>
                <w:rFonts w:asciiTheme="majorHAnsi" w:hAnsiTheme="majorHAnsi" w:cstheme="majorHAnsi"/>
                <w:sz w:val="24"/>
              </w:rPr>
            </w:pPr>
          </w:p>
        </w:tc>
        <w:tc>
          <w:tcPr>
            <w:tcW w:w="1304" w:type="dxa"/>
            <w:shd w:val="clear" w:color="auto" w:fill="auto"/>
          </w:tcPr>
          <w:p w14:paraId="7D310863" w14:textId="0F50A4F9" w:rsidR="00962C8B" w:rsidRDefault="00962C8B" w:rsidP="00C830C8">
            <w:pPr>
              <w:tabs>
                <w:tab w:val="left" w:pos="225"/>
              </w:tabs>
              <w:spacing w:before="60" w:after="60"/>
              <w:jc w:val="both"/>
              <w:rPr>
                <w:rFonts w:asciiTheme="majorHAnsi" w:hAnsiTheme="majorHAnsi" w:cstheme="majorHAnsi"/>
                <w:sz w:val="24"/>
              </w:rPr>
            </w:pPr>
            <w:r>
              <w:rPr>
                <w:rFonts w:asciiTheme="majorHAnsi" w:hAnsiTheme="majorHAnsi" w:cstheme="majorHAnsi"/>
                <w:sz w:val="24"/>
              </w:rPr>
              <w:t>Thông tư</w:t>
            </w:r>
          </w:p>
        </w:tc>
        <w:tc>
          <w:tcPr>
            <w:tcW w:w="1985" w:type="dxa"/>
            <w:shd w:val="clear" w:color="auto" w:fill="auto"/>
          </w:tcPr>
          <w:p w14:paraId="5D1BBF5D" w14:textId="48321AF2" w:rsidR="00962C8B" w:rsidRPr="004F62CA"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xml:space="preserve">08/2019/TT-BLĐTBXH ngày 08/3/219 </w:t>
            </w:r>
          </w:p>
        </w:tc>
        <w:tc>
          <w:tcPr>
            <w:tcW w:w="3260" w:type="dxa"/>
            <w:shd w:val="clear" w:color="auto" w:fill="auto"/>
          </w:tcPr>
          <w:p w14:paraId="0C89474D" w14:textId="60641DB7" w:rsidR="00962C8B" w:rsidRPr="004F62CA"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Hướng dẫn công tác thi đua, khen thưởng ngành Lao động - Thương binh và Xã hội</w:t>
            </w:r>
          </w:p>
        </w:tc>
        <w:tc>
          <w:tcPr>
            <w:tcW w:w="6095" w:type="dxa"/>
          </w:tcPr>
          <w:p w14:paraId="4EAD92D3" w14:textId="7B179F11"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2. Đối tượng áp dụng</w:t>
            </w:r>
          </w:p>
          <w:p w14:paraId="73E69A04"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1. Các đơn vị thuộc Bộ Lao động - Thương binh và Xã hội (sau đây gọi tắt là đơn vị) và các đơn vị trực thuộc các đơn vị thuộc Bộ; cán bộ, công chức, viên chức và người lao động hợp đồng từ 01 năm trở lên tại các đơn vị.</w:t>
            </w:r>
          </w:p>
          <w:p w14:paraId="156D046A"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Pr>
                <w:rFonts w:asciiTheme="majorHAnsi" w:hAnsiTheme="majorHAnsi" w:cstheme="majorHAnsi"/>
                <w:color w:val="000000"/>
                <w:sz w:val="24"/>
                <w:shd w:val="clear" w:color="auto" w:fill="FFFFFF"/>
              </w:rPr>
              <w:t xml:space="preserve">- </w:t>
            </w:r>
            <w:r w:rsidRPr="00A314BC">
              <w:rPr>
                <w:rFonts w:asciiTheme="majorHAnsi" w:hAnsiTheme="majorHAnsi" w:cstheme="majorHAnsi"/>
                <w:color w:val="000000"/>
                <w:sz w:val="24"/>
                <w:shd w:val="clear" w:color="auto" w:fill="FFFFFF"/>
              </w:rPr>
              <w:t>Điều 8. Các danh hiệu thi đua</w:t>
            </w:r>
          </w:p>
          <w:p w14:paraId="3B7D2CF4"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9. Tiêu chuẩn danh hiệu “Lao động tiên tiến”</w:t>
            </w:r>
          </w:p>
          <w:p w14:paraId="55150CDC"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10. Tiêu chuẩn danh hiệu “Chiến sĩ thi đua cơ sở”</w:t>
            </w:r>
          </w:p>
          <w:p w14:paraId="244E11F5"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11. Tiêu chuẩn danh hiệu “Chiến sĩ thi đua cấp Bộ”</w:t>
            </w:r>
          </w:p>
          <w:p w14:paraId="4B727E64"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12. Tiêu chuẩn danh hiệu “Chiến sĩ thi đua toàn quốc”</w:t>
            </w:r>
          </w:p>
          <w:p w14:paraId="31DB9BB0"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lastRenderedPageBreak/>
              <w:t>- Điều 16. Các hình thức khen thưởng</w:t>
            </w:r>
          </w:p>
          <w:p w14:paraId="4FE30A0F"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17. Tiêu chuẩn khen thưởng cấp nhà nước</w:t>
            </w:r>
          </w:p>
          <w:p w14:paraId="21AF1D3B" w14:textId="77777777" w:rsidR="00962C8B" w:rsidRPr="00A314BC"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18. Tiêu chuẩn tặng Bằng khen của Bộ trưởng đối với cá nhân</w:t>
            </w:r>
          </w:p>
          <w:p w14:paraId="098119C3" w14:textId="55985610" w:rsidR="00962C8B" w:rsidRPr="004F62CA" w:rsidRDefault="00962C8B" w:rsidP="00C830C8">
            <w:pPr>
              <w:shd w:val="clear" w:color="auto" w:fill="FFFFFF"/>
              <w:spacing w:line="234" w:lineRule="atLeast"/>
              <w:rPr>
                <w:rFonts w:asciiTheme="majorHAnsi" w:hAnsiTheme="majorHAnsi" w:cstheme="majorHAnsi"/>
                <w:color w:val="000000"/>
                <w:sz w:val="24"/>
                <w:shd w:val="clear" w:color="auto" w:fill="FFFFFF"/>
              </w:rPr>
            </w:pPr>
            <w:r w:rsidRPr="00A314BC">
              <w:rPr>
                <w:rFonts w:asciiTheme="majorHAnsi" w:hAnsiTheme="majorHAnsi" w:cstheme="majorHAnsi"/>
                <w:color w:val="000000"/>
                <w:sz w:val="24"/>
                <w:shd w:val="clear" w:color="auto" w:fill="FFFFFF"/>
              </w:rPr>
              <w:t>- Điều 22. Tiêu chuẩn Giấy khen của thủ trưởng các đơn vị</w:t>
            </w:r>
          </w:p>
        </w:tc>
        <w:tc>
          <w:tcPr>
            <w:tcW w:w="1134" w:type="dxa"/>
            <w:shd w:val="clear" w:color="auto" w:fill="auto"/>
          </w:tcPr>
          <w:p w14:paraId="38C5F793" w14:textId="77777777" w:rsidR="00962C8B" w:rsidRPr="00FE66A3" w:rsidRDefault="00962C8B" w:rsidP="00C830C8">
            <w:pPr>
              <w:tabs>
                <w:tab w:val="left" w:pos="225"/>
              </w:tabs>
              <w:spacing w:before="60" w:after="60"/>
              <w:jc w:val="center"/>
              <w:rPr>
                <w:rFonts w:asciiTheme="majorHAnsi" w:hAnsiTheme="majorHAnsi" w:cstheme="majorHAnsi"/>
                <w:sz w:val="24"/>
              </w:rPr>
            </w:pPr>
          </w:p>
        </w:tc>
      </w:tr>
    </w:tbl>
    <w:p w14:paraId="3F0F6A1F" w14:textId="77777777" w:rsidR="00FD3993" w:rsidRPr="00FE66A3" w:rsidRDefault="00FD3993" w:rsidP="00CC2F6C">
      <w:pPr>
        <w:tabs>
          <w:tab w:val="left" w:pos="9870"/>
        </w:tabs>
        <w:spacing w:before="60" w:after="60"/>
        <w:jc w:val="both"/>
        <w:rPr>
          <w:rFonts w:asciiTheme="majorHAnsi" w:hAnsiTheme="majorHAnsi" w:cstheme="majorHAnsi"/>
          <w:sz w:val="24"/>
        </w:rPr>
      </w:pPr>
    </w:p>
    <w:sectPr w:rsidR="00FD3993" w:rsidRPr="00FE66A3" w:rsidSect="001F6BFB">
      <w:headerReference w:type="default" r:id="rId25"/>
      <w:footerReference w:type="even" r:id="rId26"/>
      <w:footerReference w:type="default" r:id="rId27"/>
      <w:headerReference w:type="first" r:id="rId28"/>
      <w:pgSz w:w="16840" w:h="11907" w:orient="landscape" w:code="9"/>
      <w:pgMar w:top="709" w:right="1134" w:bottom="90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31FA6" w14:textId="77777777" w:rsidR="006B563D" w:rsidRDefault="006B563D">
      <w:r>
        <w:separator/>
      </w:r>
    </w:p>
  </w:endnote>
  <w:endnote w:type="continuationSeparator" w:id="0">
    <w:p w14:paraId="689DB1D3" w14:textId="77777777" w:rsidR="006B563D" w:rsidRDefault="006B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CBCD" w14:textId="77777777" w:rsidR="00854F67" w:rsidRDefault="00854F67"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C2A57AF" w14:textId="77777777" w:rsidR="00854F67" w:rsidRDefault="00854F67"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79D64" w14:textId="77777777" w:rsidR="00854F67" w:rsidRDefault="00854F67"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748D4" w14:textId="77777777" w:rsidR="006B563D" w:rsidRDefault="006B563D">
      <w:r>
        <w:separator/>
      </w:r>
    </w:p>
  </w:footnote>
  <w:footnote w:type="continuationSeparator" w:id="0">
    <w:p w14:paraId="2CF3C811" w14:textId="77777777" w:rsidR="006B563D" w:rsidRDefault="006B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89647" w14:textId="415CFB18" w:rsidR="00854F67" w:rsidRDefault="00854F67">
    <w:pPr>
      <w:pStyle w:val="Header"/>
      <w:jc w:val="center"/>
    </w:pPr>
    <w:r>
      <w:fldChar w:fldCharType="begin"/>
    </w:r>
    <w:r>
      <w:instrText xml:space="preserve"> PAGE   \* MERGEFORMAT </w:instrText>
    </w:r>
    <w:r>
      <w:fldChar w:fldCharType="separate"/>
    </w:r>
    <w:r w:rsidR="00B16CD6">
      <w:rPr>
        <w:noProof/>
      </w:rPr>
      <w:t>66</w:t>
    </w:r>
    <w:r>
      <w:rPr>
        <w:noProof/>
      </w:rPr>
      <w:fldChar w:fldCharType="end"/>
    </w:r>
  </w:p>
  <w:p w14:paraId="6109D8DD" w14:textId="77777777" w:rsidR="00854F67" w:rsidRDefault="00854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F6374" w14:textId="77777777" w:rsidR="00854F67" w:rsidRDefault="00854F67">
    <w:pPr>
      <w:pStyle w:val="Header"/>
      <w:jc w:val="center"/>
    </w:pPr>
  </w:p>
  <w:p w14:paraId="5297130F" w14:textId="77777777" w:rsidR="00854F67" w:rsidRDefault="00854F67" w:rsidP="009724E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FE6740"/>
    <w:multiLevelType w:val="hybridMultilevel"/>
    <w:tmpl w:val="2D30E67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1105B3"/>
    <w:multiLevelType w:val="hybridMultilevel"/>
    <w:tmpl w:val="BF0A8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C81ABF"/>
    <w:multiLevelType w:val="hybridMultilevel"/>
    <w:tmpl w:val="E2FC75B2"/>
    <w:lvl w:ilvl="0" w:tplc="17C40D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94ECD"/>
    <w:multiLevelType w:val="hybridMultilevel"/>
    <w:tmpl w:val="AA586252"/>
    <w:lvl w:ilvl="0" w:tplc="BEC29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962048"/>
    <w:multiLevelType w:val="hybridMultilevel"/>
    <w:tmpl w:val="B6D6CE20"/>
    <w:lvl w:ilvl="0" w:tplc="C3504B7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D687562"/>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FF0D46"/>
    <w:multiLevelType w:val="hybridMultilevel"/>
    <w:tmpl w:val="B6D6CE20"/>
    <w:lvl w:ilvl="0" w:tplc="C3504B7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0911E0"/>
    <w:multiLevelType w:val="hybridMultilevel"/>
    <w:tmpl w:val="BF0A8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C581557"/>
    <w:multiLevelType w:val="hybridMultilevel"/>
    <w:tmpl w:val="D700D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0"/>
  </w:num>
  <w:num w:numId="3">
    <w:abstractNumId w:val="12"/>
  </w:num>
  <w:num w:numId="4">
    <w:abstractNumId w:val="20"/>
  </w:num>
  <w:num w:numId="5">
    <w:abstractNumId w:val="1"/>
  </w:num>
  <w:num w:numId="6">
    <w:abstractNumId w:val="18"/>
  </w:num>
  <w:num w:numId="7">
    <w:abstractNumId w:val="10"/>
  </w:num>
  <w:num w:numId="8">
    <w:abstractNumId w:val="29"/>
  </w:num>
  <w:num w:numId="9">
    <w:abstractNumId w:val="9"/>
  </w:num>
  <w:num w:numId="10">
    <w:abstractNumId w:val="43"/>
  </w:num>
  <w:num w:numId="11">
    <w:abstractNumId w:val="30"/>
  </w:num>
  <w:num w:numId="12">
    <w:abstractNumId w:val="7"/>
  </w:num>
  <w:num w:numId="13">
    <w:abstractNumId w:val="15"/>
  </w:num>
  <w:num w:numId="14">
    <w:abstractNumId w:val="41"/>
  </w:num>
  <w:num w:numId="15">
    <w:abstractNumId w:val="39"/>
  </w:num>
  <w:num w:numId="16">
    <w:abstractNumId w:val="34"/>
  </w:num>
  <w:num w:numId="17">
    <w:abstractNumId w:val="8"/>
  </w:num>
  <w:num w:numId="18">
    <w:abstractNumId w:val="14"/>
  </w:num>
  <w:num w:numId="19">
    <w:abstractNumId w:val="16"/>
  </w:num>
  <w:num w:numId="20">
    <w:abstractNumId w:val="31"/>
  </w:num>
  <w:num w:numId="21">
    <w:abstractNumId w:val="40"/>
  </w:num>
  <w:num w:numId="22">
    <w:abstractNumId w:val="23"/>
  </w:num>
  <w:num w:numId="23">
    <w:abstractNumId w:val="27"/>
  </w:num>
  <w:num w:numId="24">
    <w:abstractNumId w:val="26"/>
  </w:num>
  <w:num w:numId="25">
    <w:abstractNumId w:val="17"/>
  </w:num>
  <w:num w:numId="26">
    <w:abstractNumId w:val="44"/>
  </w:num>
  <w:num w:numId="27">
    <w:abstractNumId w:val="6"/>
  </w:num>
  <w:num w:numId="28">
    <w:abstractNumId w:val="33"/>
  </w:num>
  <w:num w:numId="29">
    <w:abstractNumId w:val="2"/>
  </w:num>
  <w:num w:numId="30">
    <w:abstractNumId w:val="11"/>
  </w:num>
  <w:num w:numId="31">
    <w:abstractNumId w:val="4"/>
  </w:num>
  <w:num w:numId="32">
    <w:abstractNumId w:val="5"/>
  </w:num>
  <w:num w:numId="33">
    <w:abstractNumId w:val="45"/>
  </w:num>
  <w:num w:numId="34">
    <w:abstractNumId w:val="32"/>
  </w:num>
  <w:num w:numId="35">
    <w:abstractNumId w:val="19"/>
  </w:num>
  <w:num w:numId="36">
    <w:abstractNumId w:val="25"/>
  </w:num>
  <w:num w:numId="37">
    <w:abstractNumId w:val="35"/>
  </w:num>
  <w:num w:numId="38">
    <w:abstractNumId w:val="13"/>
  </w:num>
  <w:num w:numId="39">
    <w:abstractNumId w:val="42"/>
  </w:num>
  <w:num w:numId="40">
    <w:abstractNumId w:val="38"/>
  </w:num>
  <w:num w:numId="41">
    <w:abstractNumId w:val="3"/>
  </w:num>
  <w:num w:numId="42">
    <w:abstractNumId w:val="28"/>
  </w:num>
  <w:num w:numId="43">
    <w:abstractNumId w:val="37"/>
  </w:num>
  <w:num w:numId="44">
    <w:abstractNumId w:val="22"/>
  </w:num>
  <w:num w:numId="45">
    <w:abstractNumId w:val="24"/>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42A"/>
    <w:rsid w:val="0000695D"/>
    <w:rsid w:val="00007CDD"/>
    <w:rsid w:val="000125D3"/>
    <w:rsid w:val="000161A8"/>
    <w:rsid w:val="0002221A"/>
    <w:rsid w:val="00022B56"/>
    <w:rsid w:val="00024D4A"/>
    <w:rsid w:val="000265CD"/>
    <w:rsid w:val="00026902"/>
    <w:rsid w:val="0003161D"/>
    <w:rsid w:val="00032670"/>
    <w:rsid w:val="00040238"/>
    <w:rsid w:val="0004175C"/>
    <w:rsid w:val="00041C34"/>
    <w:rsid w:val="00052E03"/>
    <w:rsid w:val="0005685C"/>
    <w:rsid w:val="00057521"/>
    <w:rsid w:val="00062C47"/>
    <w:rsid w:val="00064116"/>
    <w:rsid w:val="00066612"/>
    <w:rsid w:val="00066971"/>
    <w:rsid w:val="00074860"/>
    <w:rsid w:val="000779F6"/>
    <w:rsid w:val="00077BBD"/>
    <w:rsid w:val="000806C1"/>
    <w:rsid w:val="00080C73"/>
    <w:rsid w:val="00090B40"/>
    <w:rsid w:val="00091015"/>
    <w:rsid w:val="000941BD"/>
    <w:rsid w:val="000A4545"/>
    <w:rsid w:val="000A6D98"/>
    <w:rsid w:val="000B0566"/>
    <w:rsid w:val="000B5B8C"/>
    <w:rsid w:val="000B64B1"/>
    <w:rsid w:val="000B7682"/>
    <w:rsid w:val="000C0C32"/>
    <w:rsid w:val="000C0E60"/>
    <w:rsid w:val="000C2A54"/>
    <w:rsid w:val="000C41BA"/>
    <w:rsid w:val="000C460F"/>
    <w:rsid w:val="000D4CB4"/>
    <w:rsid w:val="000D5BF3"/>
    <w:rsid w:val="000D70C8"/>
    <w:rsid w:val="000D7EE4"/>
    <w:rsid w:val="000F3258"/>
    <w:rsid w:val="000F3D9B"/>
    <w:rsid w:val="000F501E"/>
    <w:rsid w:val="000F6430"/>
    <w:rsid w:val="000F700B"/>
    <w:rsid w:val="001023B4"/>
    <w:rsid w:val="001028E1"/>
    <w:rsid w:val="0010517B"/>
    <w:rsid w:val="001069FE"/>
    <w:rsid w:val="00114B96"/>
    <w:rsid w:val="0011548A"/>
    <w:rsid w:val="0011605F"/>
    <w:rsid w:val="00116430"/>
    <w:rsid w:val="00116AC7"/>
    <w:rsid w:val="00117B33"/>
    <w:rsid w:val="00121961"/>
    <w:rsid w:val="001227DD"/>
    <w:rsid w:val="001241E2"/>
    <w:rsid w:val="00132003"/>
    <w:rsid w:val="001327DC"/>
    <w:rsid w:val="00133D10"/>
    <w:rsid w:val="00135EBF"/>
    <w:rsid w:val="00136DD8"/>
    <w:rsid w:val="001374A6"/>
    <w:rsid w:val="001510A0"/>
    <w:rsid w:val="00151738"/>
    <w:rsid w:val="001537A3"/>
    <w:rsid w:val="0017631B"/>
    <w:rsid w:val="001847B2"/>
    <w:rsid w:val="00190845"/>
    <w:rsid w:val="00195487"/>
    <w:rsid w:val="001A17CB"/>
    <w:rsid w:val="001A5222"/>
    <w:rsid w:val="001B03D3"/>
    <w:rsid w:val="001B1D83"/>
    <w:rsid w:val="001B2005"/>
    <w:rsid w:val="001B3D61"/>
    <w:rsid w:val="001B7E42"/>
    <w:rsid w:val="001C596B"/>
    <w:rsid w:val="001C607A"/>
    <w:rsid w:val="001C6105"/>
    <w:rsid w:val="001D4730"/>
    <w:rsid w:val="001E1CE7"/>
    <w:rsid w:val="001E2A25"/>
    <w:rsid w:val="001E4168"/>
    <w:rsid w:val="001E439E"/>
    <w:rsid w:val="001E6C7A"/>
    <w:rsid w:val="001F03BB"/>
    <w:rsid w:val="001F0737"/>
    <w:rsid w:val="001F1174"/>
    <w:rsid w:val="001F1471"/>
    <w:rsid w:val="001F61E8"/>
    <w:rsid w:val="001F6BFB"/>
    <w:rsid w:val="001F7B0B"/>
    <w:rsid w:val="00202572"/>
    <w:rsid w:val="0020396A"/>
    <w:rsid w:val="00207AB8"/>
    <w:rsid w:val="00212ED4"/>
    <w:rsid w:val="00214C9B"/>
    <w:rsid w:val="00215A4E"/>
    <w:rsid w:val="00216485"/>
    <w:rsid w:val="00217E18"/>
    <w:rsid w:val="00223F50"/>
    <w:rsid w:val="00224815"/>
    <w:rsid w:val="00227A95"/>
    <w:rsid w:val="00232DD5"/>
    <w:rsid w:val="002343E6"/>
    <w:rsid w:val="00234876"/>
    <w:rsid w:val="00235C32"/>
    <w:rsid w:val="00236AFC"/>
    <w:rsid w:val="002473ED"/>
    <w:rsid w:val="002508F4"/>
    <w:rsid w:val="0025191A"/>
    <w:rsid w:val="0026435D"/>
    <w:rsid w:val="00265B0A"/>
    <w:rsid w:val="00271A1F"/>
    <w:rsid w:val="002734A4"/>
    <w:rsid w:val="00274334"/>
    <w:rsid w:val="0027599F"/>
    <w:rsid w:val="002826DD"/>
    <w:rsid w:val="00284977"/>
    <w:rsid w:val="002875DF"/>
    <w:rsid w:val="00287875"/>
    <w:rsid w:val="00290A0C"/>
    <w:rsid w:val="00290ACD"/>
    <w:rsid w:val="002929F7"/>
    <w:rsid w:val="002949F0"/>
    <w:rsid w:val="00295ED1"/>
    <w:rsid w:val="0029723C"/>
    <w:rsid w:val="002A03D9"/>
    <w:rsid w:val="002A2A5B"/>
    <w:rsid w:val="002A4237"/>
    <w:rsid w:val="002A521F"/>
    <w:rsid w:val="002A5526"/>
    <w:rsid w:val="002A5D7C"/>
    <w:rsid w:val="002B2D56"/>
    <w:rsid w:val="002B31C0"/>
    <w:rsid w:val="002B45E1"/>
    <w:rsid w:val="002C2B91"/>
    <w:rsid w:val="002C78D6"/>
    <w:rsid w:val="002D27C7"/>
    <w:rsid w:val="002D3581"/>
    <w:rsid w:val="002D3975"/>
    <w:rsid w:val="002D5DEE"/>
    <w:rsid w:val="002D781C"/>
    <w:rsid w:val="002E3C5D"/>
    <w:rsid w:val="002F03DE"/>
    <w:rsid w:val="002F0DB5"/>
    <w:rsid w:val="002F1DE0"/>
    <w:rsid w:val="002F414B"/>
    <w:rsid w:val="002F5198"/>
    <w:rsid w:val="00302CC2"/>
    <w:rsid w:val="003069CD"/>
    <w:rsid w:val="00307BBE"/>
    <w:rsid w:val="003114D0"/>
    <w:rsid w:val="00311765"/>
    <w:rsid w:val="003163FF"/>
    <w:rsid w:val="00317083"/>
    <w:rsid w:val="0032330C"/>
    <w:rsid w:val="00325727"/>
    <w:rsid w:val="00327D38"/>
    <w:rsid w:val="00330B88"/>
    <w:rsid w:val="00333522"/>
    <w:rsid w:val="003364B8"/>
    <w:rsid w:val="00336A75"/>
    <w:rsid w:val="003378D7"/>
    <w:rsid w:val="00340485"/>
    <w:rsid w:val="00340EAF"/>
    <w:rsid w:val="00342B60"/>
    <w:rsid w:val="0034467E"/>
    <w:rsid w:val="00347108"/>
    <w:rsid w:val="00347A42"/>
    <w:rsid w:val="00350F98"/>
    <w:rsid w:val="00354E67"/>
    <w:rsid w:val="00355207"/>
    <w:rsid w:val="00355277"/>
    <w:rsid w:val="00362AD9"/>
    <w:rsid w:val="00363E36"/>
    <w:rsid w:val="003664CC"/>
    <w:rsid w:val="00372258"/>
    <w:rsid w:val="003730B1"/>
    <w:rsid w:val="00381652"/>
    <w:rsid w:val="00381DC3"/>
    <w:rsid w:val="00383905"/>
    <w:rsid w:val="00385D4F"/>
    <w:rsid w:val="00394A92"/>
    <w:rsid w:val="00396563"/>
    <w:rsid w:val="003A1D44"/>
    <w:rsid w:val="003A277B"/>
    <w:rsid w:val="003A5DD7"/>
    <w:rsid w:val="003A62BE"/>
    <w:rsid w:val="003B1435"/>
    <w:rsid w:val="003B152B"/>
    <w:rsid w:val="003B2F5C"/>
    <w:rsid w:val="003B34E7"/>
    <w:rsid w:val="003B3F2F"/>
    <w:rsid w:val="003B4143"/>
    <w:rsid w:val="003B4F56"/>
    <w:rsid w:val="003B61C1"/>
    <w:rsid w:val="003B682C"/>
    <w:rsid w:val="003C4B59"/>
    <w:rsid w:val="003C7905"/>
    <w:rsid w:val="003D1360"/>
    <w:rsid w:val="003E70B5"/>
    <w:rsid w:val="003F0FC9"/>
    <w:rsid w:val="003F3500"/>
    <w:rsid w:val="003F3FC0"/>
    <w:rsid w:val="003F5F13"/>
    <w:rsid w:val="003F6C35"/>
    <w:rsid w:val="003F7E5B"/>
    <w:rsid w:val="00404033"/>
    <w:rsid w:val="0041081B"/>
    <w:rsid w:val="00410DFF"/>
    <w:rsid w:val="00412711"/>
    <w:rsid w:val="00415C9F"/>
    <w:rsid w:val="00416085"/>
    <w:rsid w:val="00416565"/>
    <w:rsid w:val="00421354"/>
    <w:rsid w:val="004241A5"/>
    <w:rsid w:val="00426486"/>
    <w:rsid w:val="00430A1B"/>
    <w:rsid w:val="00430F82"/>
    <w:rsid w:val="00432ECA"/>
    <w:rsid w:val="00433CAF"/>
    <w:rsid w:val="004347A6"/>
    <w:rsid w:val="00435C7E"/>
    <w:rsid w:val="00436699"/>
    <w:rsid w:val="00442598"/>
    <w:rsid w:val="004459FB"/>
    <w:rsid w:val="00445DAD"/>
    <w:rsid w:val="00447E06"/>
    <w:rsid w:val="004523B1"/>
    <w:rsid w:val="00457250"/>
    <w:rsid w:val="00460174"/>
    <w:rsid w:val="00466A9A"/>
    <w:rsid w:val="00471B5D"/>
    <w:rsid w:val="00473E1C"/>
    <w:rsid w:val="00474D18"/>
    <w:rsid w:val="00474FF0"/>
    <w:rsid w:val="00475B46"/>
    <w:rsid w:val="00476161"/>
    <w:rsid w:val="00477A84"/>
    <w:rsid w:val="0048425B"/>
    <w:rsid w:val="004879EA"/>
    <w:rsid w:val="00491CC0"/>
    <w:rsid w:val="00495496"/>
    <w:rsid w:val="00495DD7"/>
    <w:rsid w:val="00496BE2"/>
    <w:rsid w:val="004A218C"/>
    <w:rsid w:val="004A5C70"/>
    <w:rsid w:val="004A7275"/>
    <w:rsid w:val="004B00D7"/>
    <w:rsid w:val="004B3715"/>
    <w:rsid w:val="004B41E1"/>
    <w:rsid w:val="004B5FD1"/>
    <w:rsid w:val="004B6198"/>
    <w:rsid w:val="004B6976"/>
    <w:rsid w:val="004C6EFE"/>
    <w:rsid w:val="004D1926"/>
    <w:rsid w:val="004D395F"/>
    <w:rsid w:val="004D6E28"/>
    <w:rsid w:val="004E15E0"/>
    <w:rsid w:val="004E1FC0"/>
    <w:rsid w:val="004E3B76"/>
    <w:rsid w:val="004E4F50"/>
    <w:rsid w:val="004E53CF"/>
    <w:rsid w:val="004F0066"/>
    <w:rsid w:val="004F053C"/>
    <w:rsid w:val="004F2D92"/>
    <w:rsid w:val="004F4449"/>
    <w:rsid w:val="004F59D0"/>
    <w:rsid w:val="004F62CA"/>
    <w:rsid w:val="004F72F3"/>
    <w:rsid w:val="005003A7"/>
    <w:rsid w:val="00504293"/>
    <w:rsid w:val="00506EFE"/>
    <w:rsid w:val="00513F50"/>
    <w:rsid w:val="00515EAA"/>
    <w:rsid w:val="00516416"/>
    <w:rsid w:val="0052015E"/>
    <w:rsid w:val="005224F7"/>
    <w:rsid w:val="00522EDB"/>
    <w:rsid w:val="0052462A"/>
    <w:rsid w:val="00525BEC"/>
    <w:rsid w:val="00526F18"/>
    <w:rsid w:val="00531C23"/>
    <w:rsid w:val="00534E74"/>
    <w:rsid w:val="0055093C"/>
    <w:rsid w:val="0055099E"/>
    <w:rsid w:val="005614B0"/>
    <w:rsid w:val="00561C9F"/>
    <w:rsid w:val="00563E5A"/>
    <w:rsid w:val="005654CC"/>
    <w:rsid w:val="0056556E"/>
    <w:rsid w:val="00566E79"/>
    <w:rsid w:val="00567EE4"/>
    <w:rsid w:val="00570F68"/>
    <w:rsid w:val="00571305"/>
    <w:rsid w:val="00571403"/>
    <w:rsid w:val="00572933"/>
    <w:rsid w:val="00573DDA"/>
    <w:rsid w:val="00573FA5"/>
    <w:rsid w:val="00584327"/>
    <w:rsid w:val="00587D71"/>
    <w:rsid w:val="00594B47"/>
    <w:rsid w:val="005970A6"/>
    <w:rsid w:val="005A04B9"/>
    <w:rsid w:val="005A0D35"/>
    <w:rsid w:val="005A2D3A"/>
    <w:rsid w:val="005A4AC3"/>
    <w:rsid w:val="005B0B48"/>
    <w:rsid w:val="005B16E4"/>
    <w:rsid w:val="005B21D9"/>
    <w:rsid w:val="005B39EC"/>
    <w:rsid w:val="005B5C90"/>
    <w:rsid w:val="005C2703"/>
    <w:rsid w:val="005C3232"/>
    <w:rsid w:val="005C3D9F"/>
    <w:rsid w:val="005C3F8A"/>
    <w:rsid w:val="005C48C1"/>
    <w:rsid w:val="005D6968"/>
    <w:rsid w:val="005E1990"/>
    <w:rsid w:val="005E684E"/>
    <w:rsid w:val="00602435"/>
    <w:rsid w:val="00602F99"/>
    <w:rsid w:val="006030F0"/>
    <w:rsid w:val="00604C10"/>
    <w:rsid w:val="00610647"/>
    <w:rsid w:val="006112F6"/>
    <w:rsid w:val="00613BBF"/>
    <w:rsid w:val="00614A20"/>
    <w:rsid w:val="00615253"/>
    <w:rsid w:val="00621146"/>
    <w:rsid w:val="00621AF9"/>
    <w:rsid w:val="0062236D"/>
    <w:rsid w:val="00623D11"/>
    <w:rsid w:val="00623DF3"/>
    <w:rsid w:val="006270A0"/>
    <w:rsid w:val="006344C3"/>
    <w:rsid w:val="00634C58"/>
    <w:rsid w:val="00635297"/>
    <w:rsid w:val="00637191"/>
    <w:rsid w:val="006406F9"/>
    <w:rsid w:val="00642404"/>
    <w:rsid w:val="00643357"/>
    <w:rsid w:val="00644473"/>
    <w:rsid w:val="0065060C"/>
    <w:rsid w:val="006528AD"/>
    <w:rsid w:val="00654613"/>
    <w:rsid w:val="00654A59"/>
    <w:rsid w:val="00654FE0"/>
    <w:rsid w:val="00657A23"/>
    <w:rsid w:val="0066183D"/>
    <w:rsid w:val="00663683"/>
    <w:rsid w:val="00663A59"/>
    <w:rsid w:val="00663D00"/>
    <w:rsid w:val="00666B0C"/>
    <w:rsid w:val="0066735B"/>
    <w:rsid w:val="00673F64"/>
    <w:rsid w:val="00674FF5"/>
    <w:rsid w:val="00675AEE"/>
    <w:rsid w:val="0067687F"/>
    <w:rsid w:val="00681B7F"/>
    <w:rsid w:val="00683717"/>
    <w:rsid w:val="006865C4"/>
    <w:rsid w:val="006923B7"/>
    <w:rsid w:val="00694435"/>
    <w:rsid w:val="006972E3"/>
    <w:rsid w:val="006A05BC"/>
    <w:rsid w:val="006A6B56"/>
    <w:rsid w:val="006A6CA2"/>
    <w:rsid w:val="006A7108"/>
    <w:rsid w:val="006A7A69"/>
    <w:rsid w:val="006B24EA"/>
    <w:rsid w:val="006B563D"/>
    <w:rsid w:val="006C0BE9"/>
    <w:rsid w:val="006C0EDD"/>
    <w:rsid w:val="006C5671"/>
    <w:rsid w:val="006C6C52"/>
    <w:rsid w:val="006D2CAA"/>
    <w:rsid w:val="006D42B9"/>
    <w:rsid w:val="006D43B1"/>
    <w:rsid w:val="006E1B2A"/>
    <w:rsid w:val="006E25B3"/>
    <w:rsid w:val="006E417E"/>
    <w:rsid w:val="006E6B6C"/>
    <w:rsid w:val="006F002D"/>
    <w:rsid w:val="006F0885"/>
    <w:rsid w:val="006F1644"/>
    <w:rsid w:val="006F173D"/>
    <w:rsid w:val="006F7D85"/>
    <w:rsid w:val="00700295"/>
    <w:rsid w:val="007050E7"/>
    <w:rsid w:val="0070588A"/>
    <w:rsid w:val="00705AD5"/>
    <w:rsid w:val="00712875"/>
    <w:rsid w:val="007140E5"/>
    <w:rsid w:val="00715175"/>
    <w:rsid w:val="007160AD"/>
    <w:rsid w:val="0072068C"/>
    <w:rsid w:val="00721093"/>
    <w:rsid w:val="0072243B"/>
    <w:rsid w:val="00725921"/>
    <w:rsid w:val="007267E3"/>
    <w:rsid w:val="00726FCE"/>
    <w:rsid w:val="00727D62"/>
    <w:rsid w:val="00731B1D"/>
    <w:rsid w:val="00732BCD"/>
    <w:rsid w:val="0073506D"/>
    <w:rsid w:val="00735AD4"/>
    <w:rsid w:val="007374A1"/>
    <w:rsid w:val="00737D07"/>
    <w:rsid w:val="00745D45"/>
    <w:rsid w:val="007515D7"/>
    <w:rsid w:val="0075292C"/>
    <w:rsid w:val="0076163F"/>
    <w:rsid w:val="00764E5D"/>
    <w:rsid w:val="00765ABA"/>
    <w:rsid w:val="00777CA1"/>
    <w:rsid w:val="00783D29"/>
    <w:rsid w:val="00787292"/>
    <w:rsid w:val="00790597"/>
    <w:rsid w:val="00791334"/>
    <w:rsid w:val="00792493"/>
    <w:rsid w:val="00793806"/>
    <w:rsid w:val="00795AC0"/>
    <w:rsid w:val="00796EC8"/>
    <w:rsid w:val="007978FA"/>
    <w:rsid w:val="007A0D79"/>
    <w:rsid w:val="007A7BF4"/>
    <w:rsid w:val="007B1C88"/>
    <w:rsid w:val="007B2F54"/>
    <w:rsid w:val="007B33FB"/>
    <w:rsid w:val="007B4B43"/>
    <w:rsid w:val="007B69B7"/>
    <w:rsid w:val="007B6FDD"/>
    <w:rsid w:val="007C373E"/>
    <w:rsid w:val="007C578E"/>
    <w:rsid w:val="007C6008"/>
    <w:rsid w:val="007D0134"/>
    <w:rsid w:val="007D17F5"/>
    <w:rsid w:val="007D5712"/>
    <w:rsid w:val="007D5728"/>
    <w:rsid w:val="007D731F"/>
    <w:rsid w:val="007E30FD"/>
    <w:rsid w:val="007E4D51"/>
    <w:rsid w:val="00801B04"/>
    <w:rsid w:val="00802280"/>
    <w:rsid w:val="00802BCC"/>
    <w:rsid w:val="008031BA"/>
    <w:rsid w:val="008039A5"/>
    <w:rsid w:val="008068C3"/>
    <w:rsid w:val="00810065"/>
    <w:rsid w:val="0081130B"/>
    <w:rsid w:val="00813C8A"/>
    <w:rsid w:val="008141DF"/>
    <w:rsid w:val="008145F9"/>
    <w:rsid w:val="00814E37"/>
    <w:rsid w:val="00820E67"/>
    <w:rsid w:val="00826A74"/>
    <w:rsid w:val="00831235"/>
    <w:rsid w:val="008322C5"/>
    <w:rsid w:val="00832531"/>
    <w:rsid w:val="0083501F"/>
    <w:rsid w:val="0083635F"/>
    <w:rsid w:val="00837B71"/>
    <w:rsid w:val="00837BD1"/>
    <w:rsid w:val="008410FC"/>
    <w:rsid w:val="00845CC9"/>
    <w:rsid w:val="00847270"/>
    <w:rsid w:val="00850DE9"/>
    <w:rsid w:val="00852641"/>
    <w:rsid w:val="00854F67"/>
    <w:rsid w:val="00855A3D"/>
    <w:rsid w:val="00856578"/>
    <w:rsid w:val="0086094D"/>
    <w:rsid w:val="00861BA8"/>
    <w:rsid w:val="00862414"/>
    <w:rsid w:val="008642B8"/>
    <w:rsid w:val="008649EB"/>
    <w:rsid w:val="00870B1A"/>
    <w:rsid w:val="008713DF"/>
    <w:rsid w:val="00873808"/>
    <w:rsid w:val="00875EA8"/>
    <w:rsid w:val="00876111"/>
    <w:rsid w:val="00877D5C"/>
    <w:rsid w:val="00880D1F"/>
    <w:rsid w:val="0088407E"/>
    <w:rsid w:val="00886A0E"/>
    <w:rsid w:val="00886DFB"/>
    <w:rsid w:val="00887322"/>
    <w:rsid w:val="00894DA5"/>
    <w:rsid w:val="00896A38"/>
    <w:rsid w:val="00897B09"/>
    <w:rsid w:val="008A16D4"/>
    <w:rsid w:val="008A2B1C"/>
    <w:rsid w:val="008A3714"/>
    <w:rsid w:val="008A4B5F"/>
    <w:rsid w:val="008A6FE1"/>
    <w:rsid w:val="008B0F7C"/>
    <w:rsid w:val="008B4FE9"/>
    <w:rsid w:val="008B6C0B"/>
    <w:rsid w:val="008C0F21"/>
    <w:rsid w:val="008C1EC2"/>
    <w:rsid w:val="008C27AF"/>
    <w:rsid w:val="008C35E4"/>
    <w:rsid w:val="008C6336"/>
    <w:rsid w:val="008D02D6"/>
    <w:rsid w:val="008D2A73"/>
    <w:rsid w:val="008D50C9"/>
    <w:rsid w:val="008E097C"/>
    <w:rsid w:val="008E3643"/>
    <w:rsid w:val="008E4F68"/>
    <w:rsid w:val="008E62A0"/>
    <w:rsid w:val="008F2CAA"/>
    <w:rsid w:val="008F5F82"/>
    <w:rsid w:val="008F6A87"/>
    <w:rsid w:val="009008D2"/>
    <w:rsid w:val="00902B7E"/>
    <w:rsid w:val="0090346A"/>
    <w:rsid w:val="00903F3D"/>
    <w:rsid w:val="009050DA"/>
    <w:rsid w:val="00906904"/>
    <w:rsid w:val="0091357C"/>
    <w:rsid w:val="00913C7C"/>
    <w:rsid w:val="00917142"/>
    <w:rsid w:val="00917C23"/>
    <w:rsid w:val="00917D72"/>
    <w:rsid w:val="00920388"/>
    <w:rsid w:val="00920D26"/>
    <w:rsid w:val="009213C7"/>
    <w:rsid w:val="00921A5D"/>
    <w:rsid w:val="00924CBC"/>
    <w:rsid w:val="00925AF6"/>
    <w:rsid w:val="0092721C"/>
    <w:rsid w:val="009279A6"/>
    <w:rsid w:val="00930731"/>
    <w:rsid w:val="00932219"/>
    <w:rsid w:val="00935F94"/>
    <w:rsid w:val="0094381E"/>
    <w:rsid w:val="00946732"/>
    <w:rsid w:val="009478E4"/>
    <w:rsid w:val="00947F58"/>
    <w:rsid w:val="00956081"/>
    <w:rsid w:val="00956AEB"/>
    <w:rsid w:val="00962C8B"/>
    <w:rsid w:val="009644E0"/>
    <w:rsid w:val="009724E0"/>
    <w:rsid w:val="009729FF"/>
    <w:rsid w:val="009739B2"/>
    <w:rsid w:val="0097435C"/>
    <w:rsid w:val="00975DFF"/>
    <w:rsid w:val="00982EFD"/>
    <w:rsid w:val="00986071"/>
    <w:rsid w:val="00986C1A"/>
    <w:rsid w:val="00991F39"/>
    <w:rsid w:val="009A01DA"/>
    <w:rsid w:val="009A1E70"/>
    <w:rsid w:val="009A34E4"/>
    <w:rsid w:val="009A661B"/>
    <w:rsid w:val="009A6D9E"/>
    <w:rsid w:val="009B077E"/>
    <w:rsid w:val="009B2CBB"/>
    <w:rsid w:val="009B34B9"/>
    <w:rsid w:val="009B47C8"/>
    <w:rsid w:val="009B6C57"/>
    <w:rsid w:val="009C2A99"/>
    <w:rsid w:val="009C460E"/>
    <w:rsid w:val="009C5C89"/>
    <w:rsid w:val="009C6352"/>
    <w:rsid w:val="009C74EF"/>
    <w:rsid w:val="009D19A1"/>
    <w:rsid w:val="009D510B"/>
    <w:rsid w:val="009E07FF"/>
    <w:rsid w:val="009E0BC0"/>
    <w:rsid w:val="009E1860"/>
    <w:rsid w:val="009E242D"/>
    <w:rsid w:val="009E36D3"/>
    <w:rsid w:val="009F20AA"/>
    <w:rsid w:val="009F45FC"/>
    <w:rsid w:val="009F656E"/>
    <w:rsid w:val="00A02A59"/>
    <w:rsid w:val="00A03D8A"/>
    <w:rsid w:val="00A06DE5"/>
    <w:rsid w:val="00A072CA"/>
    <w:rsid w:val="00A12522"/>
    <w:rsid w:val="00A1297F"/>
    <w:rsid w:val="00A15572"/>
    <w:rsid w:val="00A209AE"/>
    <w:rsid w:val="00A314BC"/>
    <w:rsid w:val="00A332B2"/>
    <w:rsid w:val="00A3744C"/>
    <w:rsid w:val="00A40898"/>
    <w:rsid w:val="00A40B36"/>
    <w:rsid w:val="00A4117A"/>
    <w:rsid w:val="00A5091F"/>
    <w:rsid w:val="00A50C50"/>
    <w:rsid w:val="00A53C5A"/>
    <w:rsid w:val="00A54111"/>
    <w:rsid w:val="00A62B55"/>
    <w:rsid w:val="00A653FA"/>
    <w:rsid w:val="00A65F36"/>
    <w:rsid w:val="00A67C89"/>
    <w:rsid w:val="00A70C6D"/>
    <w:rsid w:val="00A72C35"/>
    <w:rsid w:val="00A75778"/>
    <w:rsid w:val="00A75B9C"/>
    <w:rsid w:val="00A81678"/>
    <w:rsid w:val="00A8561B"/>
    <w:rsid w:val="00A87015"/>
    <w:rsid w:val="00A879D4"/>
    <w:rsid w:val="00A87E92"/>
    <w:rsid w:val="00A87EF9"/>
    <w:rsid w:val="00A92570"/>
    <w:rsid w:val="00A9380D"/>
    <w:rsid w:val="00A9416F"/>
    <w:rsid w:val="00A96D87"/>
    <w:rsid w:val="00AA2FEF"/>
    <w:rsid w:val="00AA3CB8"/>
    <w:rsid w:val="00AA6341"/>
    <w:rsid w:val="00AA7555"/>
    <w:rsid w:val="00AB0128"/>
    <w:rsid w:val="00AB0D31"/>
    <w:rsid w:val="00AB2D76"/>
    <w:rsid w:val="00AB3469"/>
    <w:rsid w:val="00AB3A64"/>
    <w:rsid w:val="00AB4A6A"/>
    <w:rsid w:val="00AB615E"/>
    <w:rsid w:val="00AB7215"/>
    <w:rsid w:val="00AC0BA9"/>
    <w:rsid w:val="00AC3A25"/>
    <w:rsid w:val="00AC7036"/>
    <w:rsid w:val="00AD4DB5"/>
    <w:rsid w:val="00AD65F4"/>
    <w:rsid w:val="00AE6281"/>
    <w:rsid w:val="00AF1501"/>
    <w:rsid w:val="00AF2765"/>
    <w:rsid w:val="00AF4546"/>
    <w:rsid w:val="00AF59C9"/>
    <w:rsid w:val="00AF5DA9"/>
    <w:rsid w:val="00AF6A6C"/>
    <w:rsid w:val="00AF762A"/>
    <w:rsid w:val="00AF773A"/>
    <w:rsid w:val="00B0439B"/>
    <w:rsid w:val="00B05C04"/>
    <w:rsid w:val="00B13249"/>
    <w:rsid w:val="00B16CD6"/>
    <w:rsid w:val="00B23479"/>
    <w:rsid w:val="00B23505"/>
    <w:rsid w:val="00B27058"/>
    <w:rsid w:val="00B31876"/>
    <w:rsid w:val="00B334F2"/>
    <w:rsid w:val="00B343CF"/>
    <w:rsid w:val="00B362CB"/>
    <w:rsid w:val="00B442AF"/>
    <w:rsid w:val="00B44BCB"/>
    <w:rsid w:val="00B45A9F"/>
    <w:rsid w:val="00B50F94"/>
    <w:rsid w:val="00B5231C"/>
    <w:rsid w:val="00B52ACC"/>
    <w:rsid w:val="00B54721"/>
    <w:rsid w:val="00B555AA"/>
    <w:rsid w:val="00B61ADE"/>
    <w:rsid w:val="00B63E68"/>
    <w:rsid w:val="00B64E7D"/>
    <w:rsid w:val="00B652E4"/>
    <w:rsid w:val="00B6703A"/>
    <w:rsid w:val="00B67E17"/>
    <w:rsid w:val="00B70958"/>
    <w:rsid w:val="00B73792"/>
    <w:rsid w:val="00B828FE"/>
    <w:rsid w:val="00B86595"/>
    <w:rsid w:val="00B87B13"/>
    <w:rsid w:val="00B90417"/>
    <w:rsid w:val="00B90D7D"/>
    <w:rsid w:val="00B946E0"/>
    <w:rsid w:val="00B94997"/>
    <w:rsid w:val="00B952E8"/>
    <w:rsid w:val="00B9626D"/>
    <w:rsid w:val="00B96924"/>
    <w:rsid w:val="00BA0FBE"/>
    <w:rsid w:val="00BA1288"/>
    <w:rsid w:val="00BA25BB"/>
    <w:rsid w:val="00BA5308"/>
    <w:rsid w:val="00BA5D9E"/>
    <w:rsid w:val="00BB2022"/>
    <w:rsid w:val="00BB40FD"/>
    <w:rsid w:val="00BB5116"/>
    <w:rsid w:val="00BB563D"/>
    <w:rsid w:val="00BB5916"/>
    <w:rsid w:val="00BC1234"/>
    <w:rsid w:val="00BC1BF0"/>
    <w:rsid w:val="00BC2A72"/>
    <w:rsid w:val="00BC5947"/>
    <w:rsid w:val="00BD0C42"/>
    <w:rsid w:val="00BD478F"/>
    <w:rsid w:val="00BD55C3"/>
    <w:rsid w:val="00BE2223"/>
    <w:rsid w:val="00BE23DA"/>
    <w:rsid w:val="00BE3EBF"/>
    <w:rsid w:val="00BE5A6D"/>
    <w:rsid w:val="00BE7E23"/>
    <w:rsid w:val="00BF0BFD"/>
    <w:rsid w:val="00BF184C"/>
    <w:rsid w:val="00BF4649"/>
    <w:rsid w:val="00BF4985"/>
    <w:rsid w:val="00BF5540"/>
    <w:rsid w:val="00C00060"/>
    <w:rsid w:val="00C0458E"/>
    <w:rsid w:val="00C067F7"/>
    <w:rsid w:val="00C06FFC"/>
    <w:rsid w:val="00C13500"/>
    <w:rsid w:val="00C204A7"/>
    <w:rsid w:val="00C27E8E"/>
    <w:rsid w:val="00C32044"/>
    <w:rsid w:val="00C32FF7"/>
    <w:rsid w:val="00C41706"/>
    <w:rsid w:val="00C428E2"/>
    <w:rsid w:val="00C44C4B"/>
    <w:rsid w:val="00C504B8"/>
    <w:rsid w:val="00C61D01"/>
    <w:rsid w:val="00C63361"/>
    <w:rsid w:val="00C74AF0"/>
    <w:rsid w:val="00C76C43"/>
    <w:rsid w:val="00C81072"/>
    <w:rsid w:val="00C82A7E"/>
    <w:rsid w:val="00C830C8"/>
    <w:rsid w:val="00C857AA"/>
    <w:rsid w:val="00C86D5A"/>
    <w:rsid w:val="00C952F2"/>
    <w:rsid w:val="00C97A67"/>
    <w:rsid w:val="00CA2CC3"/>
    <w:rsid w:val="00CA3CFE"/>
    <w:rsid w:val="00CB05D3"/>
    <w:rsid w:val="00CB1C2B"/>
    <w:rsid w:val="00CC1973"/>
    <w:rsid w:val="00CC2F6C"/>
    <w:rsid w:val="00CC4D40"/>
    <w:rsid w:val="00CC75B1"/>
    <w:rsid w:val="00CD63AA"/>
    <w:rsid w:val="00CE6544"/>
    <w:rsid w:val="00CF1BE5"/>
    <w:rsid w:val="00CF2295"/>
    <w:rsid w:val="00CF4EE9"/>
    <w:rsid w:val="00CF5E09"/>
    <w:rsid w:val="00CF6EEB"/>
    <w:rsid w:val="00D005C2"/>
    <w:rsid w:val="00D012D9"/>
    <w:rsid w:val="00D13EE5"/>
    <w:rsid w:val="00D14287"/>
    <w:rsid w:val="00D22855"/>
    <w:rsid w:val="00D242D8"/>
    <w:rsid w:val="00D244DA"/>
    <w:rsid w:val="00D25875"/>
    <w:rsid w:val="00D3235C"/>
    <w:rsid w:val="00D32941"/>
    <w:rsid w:val="00D33E88"/>
    <w:rsid w:val="00D3459B"/>
    <w:rsid w:val="00D34C1D"/>
    <w:rsid w:val="00D41102"/>
    <w:rsid w:val="00D438A0"/>
    <w:rsid w:val="00D44C9B"/>
    <w:rsid w:val="00D511D1"/>
    <w:rsid w:val="00D548E7"/>
    <w:rsid w:val="00D5703C"/>
    <w:rsid w:val="00D63D3B"/>
    <w:rsid w:val="00D654B0"/>
    <w:rsid w:val="00D67C69"/>
    <w:rsid w:val="00D706EC"/>
    <w:rsid w:val="00D73181"/>
    <w:rsid w:val="00D736C3"/>
    <w:rsid w:val="00D76134"/>
    <w:rsid w:val="00D81E19"/>
    <w:rsid w:val="00D831C4"/>
    <w:rsid w:val="00D866B3"/>
    <w:rsid w:val="00DA21F6"/>
    <w:rsid w:val="00DA3C11"/>
    <w:rsid w:val="00DA3EB3"/>
    <w:rsid w:val="00DB52BB"/>
    <w:rsid w:val="00DB559E"/>
    <w:rsid w:val="00DB70A2"/>
    <w:rsid w:val="00DB7FCF"/>
    <w:rsid w:val="00DC2A3B"/>
    <w:rsid w:val="00DD3877"/>
    <w:rsid w:val="00DD5C48"/>
    <w:rsid w:val="00DD6E85"/>
    <w:rsid w:val="00DE32AA"/>
    <w:rsid w:val="00DE5969"/>
    <w:rsid w:val="00DE7107"/>
    <w:rsid w:val="00DE762D"/>
    <w:rsid w:val="00E00E99"/>
    <w:rsid w:val="00E01938"/>
    <w:rsid w:val="00E05D69"/>
    <w:rsid w:val="00E12242"/>
    <w:rsid w:val="00E14C77"/>
    <w:rsid w:val="00E15392"/>
    <w:rsid w:val="00E25195"/>
    <w:rsid w:val="00E37BD7"/>
    <w:rsid w:val="00E403C1"/>
    <w:rsid w:val="00E4072A"/>
    <w:rsid w:val="00E43AB1"/>
    <w:rsid w:val="00E467D7"/>
    <w:rsid w:val="00E51D8D"/>
    <w:rsid w:val="00E60A33"/>
    <w:rsid w:val="00E6257C"/>
    <w:rsid w:val="00E62B99"/>
    <w:rsid w:val="00E720BF"/>
    <w:rsid w:val="00E72AC6"/>
    <w:rsid w:val="00E735BE"/>
    <w:rsid w:val="00E73B4B"/>
    <w:rsid w:val="00E74A07"/>
    <w:rsid w:val="00E74A90"/>
    <w:rsid w:val="00E7523A"/>
    <w:rsid w:val="00E76F4E"/>
    <w:rsid w:val="00E80766"/>
    <w:rsid w:val="00E80CD1"/>
    <w:rsid w:val="00E828E0"/>
    <w:rsid w:val="00E835E7"/>
    <w:rsid w:val="00E876A6"/>
    <w:rsid w:val="00E91CF0"/>
    <w:rsid w:val="00E96F3E"/>
    <w:rsid w:val="00E97460"/>
    <w:rsid w:val="00E977E3"/>
    <w:rsid w:val="00EA26E9"/>
    <w:rsid w:val="00EA2C38"/>
    <w:rsid w:val="00EA45D9"/>
    <w:rsid w:val="00EA6A4F"/>
    <w:rsid w:val="00EB30A2"/>
    <w:rsid w:val="00EC10F0"/>
    <w:rsid w:val="00EC1607"/>
    <w:rsid w:val="00ED3CA3"/>
    <w:rsid w:val="00ED3DE0"/>
    <w:rsid w:val="00ED71B4"/>
    <w:rsid w:val="00ED7848"/>
    <w:rsid w:val="00EE0C94"/>
    <w:rsid w:val="00EE0DDD"/>
    <w:rsid w:val="00EE461A"/>
    <w:rsid w:val="00EE6BC8"/>
    <w:rsid w:val="00EF4C85"/>
    <w:rsid w:val="00EF607F"/>
    <w:rsid w:val="00EF74BF"/>
    <w:rsid w:val="00F035B6"/>
    <w:rsid w:val="00F041E6"/>
    <w:rsid w:val="00F10CA1"/>
    <w:rsid w:val="00F20C0C"/>
    <w:rsid w:val="00F2211D"/>
    <w:rsid w:val="00F31BA9"/>
    <w:rsid w:val="00F3245B"/>
    <w:rsid w:val="00F42CE5"/>
    <w:rsid w:val="00F42DED"/>
    <w:rsid w:val="00F501F9"/>
    <w:rsid w:val="00F50989"/>
    <w:rsid w:val="00F54DD8"/>
    <w:rsid w:val="00F563DF"/>
    <w:rsid w:val="00F6020F"/>
    <w:rsid w:val="00F64834"/>
    <w:rsid w:val="00F74647"/>
    <w:rsid w:val="00F747C9"/>
    <w:rsid w:val="00F749D3"/>
    <w:rsid w:val="00F7552D"/>
    <w:rsid w:val="00F756F3"/>
    <w:rsid w:val="00F776A9"/>
    <w:rsid w:val="00F81CF3"/>
    <w:rsid w:val="00F826DB"/>
    <w:rsid w:val="00F828FB"/>
    <w:rsid w:val="00F86090"/>
    <w:rsid w:val="00F908C8"/>
    <w:rsid w:val="00F9631C"/>
    <w:rsid w:val="00F97A3B"/>
    <w:rsid w:val="00F97EE0"/>
    <w:rsid w:val="00FA23CA"/>
    <w:rsid w:val="00FA454C"/>
    <w:rsid w:val="00FB0EDD"/>
    <w:rsid w:val="00FB2C51"/>
    <w:rsid w:val="00FB56F9"/>
    <w:rsid w:val="00FC66E0"/>
    <w:rsid w:val="00FD1A36"/>
    <w:rsid w:val="00FD3993"/>
    <w:rsid w:val="00FD5DDE"/>
    <w:rsid w:val="00FD643B"/>
    <w:rsid w:val="00FD784E"/>
    <w:rsid w:val="00FE2210"/>
    <w:rsid w:val="00FE396F"/>
    <w:rsid w:val="00FE5FCA"/>
    <w:rsid w:val="00FE6584"/>
    <w:rsid w:val="00FE66A3"/>
    <w:rsid w:val="00FE7D85"/>
    <w:rsid w:val="00FF14FD"/>
    <w:rsid w:val="00FF4454"/>
    <w:rsid w:val="00FF765A"/>
    <w:rsid w:val="00FF7E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1876D"/>
  <w15:docId w15:val="{E900517D-7F45-4DAB-B3E4-8293A6526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sid w:val="003163FF"/>
    <w:rPr>
      <w:sz w:val="20"/>
      <w:szCs w:val="20"/>
    </w:rPr>
  </w:style>
  <w:style w:type="character" w:styleId="FootnoteReference">
    <w:name w:val="footnote reference"/>
    <w:uiPriority w:val="99"/>
    <w:semiHidden/>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uiPriority w:val="22"/>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link w:val="FootnoteText"/>
    <w:uiPriority w:val="99"/>
    <w:semiHidden/>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paragraph" w:customStyle="1" w:styleId="Normal1">
    <w:name w:val="Normal1"/>
    <w:rsid w:val="00BE5A6D"/>
    <w:pPr>
      <w:jc w:val="center"/>
    </w:pPr>
    <w:rPr>
      <w:lang w:val="en-US" w:eastAsia="en-US"/>
    </w:rPr>
  </w:style>
  <w:style w:type="character" w:styleId="Emphasis">
    <w:name w:val="Emphasis"/>
    <w:uiPriority w:val="20"/>
    <w:qFormat/>
    <w:rsid w:val="001374A6"/>
    <w:rPr>
      <w:i/>
      <w:iCs/>
    </w:rPr>
  </w:style>
  <w:style w:type="character" w:customStyle="1" w:styleId="styledemuclon114pt">
    <w:name w:val="styledemuclon114pt"/>
    <w:basedOn w:val="DefaultParagraphFont"/>
    <w:rsid w:val="009A661B"/>
  </w:style>
  <w:style w:type="table" w:customStyle="1" w:styleId="TableGrid1">
    <w:name w:val="Table Grid1"/>
    <w:basedOn w:val="TableNormal"/>
    <w:next w:val="TableGrid"/>
    <w:uiPriority w:val="39"/>
    <w:rsid w:val="00C82A7E"/>
    <w:rPr>
      <w:rFonts w:ascii="Aptos" w:eastAsia="Calibri"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3751">
      <w:bodyDiv w:val="1"/>
      <w:marLeft w:val="0"/>
      <w:marRight w:val="0"/>
      <w:marTop w:val="0"/>
      <w:marBottom w:val="0"/>
      <w:divBdr>
        <w:top w:val="none" w:sz="0" w:space="0" w:color="auto"/>
        <w:left w:val="none" w:sz="0" w:space="0" w:color="auto"/>
        <w:bottom w:val="none" w:sz="0" w:space="0" w:color="auto"/>
        <w:right w:val="none" w:sz="0" w:space="0" w:color="auto"/>
      </w:divBdr>
    </w:div>
    <w:div w:id="89816443">
      <w:bodyDiv w:val="1"/>
      <w:marLeft w:val="0"/>
      <w:marRight w:val="0"/>
      <w:marTop w:val="0"/>
      <w:marBottom w:val="0"/>
      <w:divBdr>
        <w:top w:val="none" w:sz="0" w:space="0" w:color="auto"/>
        <w:left w:val="none" w:sz="0" w:space="0" w:color="auto"/>
        <w:bottom w:val="none" w:sz="0" w:space="0" w:color="auto"/>
        <w:right w:val="none" w:sz="0" w:space="0" w:color="auto"/>
      </w:divBdr>
    </w:div>
    <w:div w:id="101848242">
      <w:bodyDiv w:val="1"/>
      <w:marLeft w:val="0"/>
      <w:marRight w:val="0"/>
      <w:marTop w:val="0"/>
      <w:marBottom w:val="0"/>
      <w:divBdr>
        <w:top w:val="none" w:sz="0" w:space="0" w:color="auto"/>
        <w:left w:val="none" w:sz="0" w:space="0" w:color="auto"/>
        <w:bottom w:val="none" w:sz="0" w:space="0" w:color="auto"/>
        <w:right w:val="none" w:sz="0" w:space="0" w:color="auto"/>
      </w:divBdr>
    </w:div>
    <w:div w:id="234046130">
      <w:bodyDiv w:val="1"/>
      <w:marLeft w:val="0"/>
      <w:marRight w:val="0"/>
      <w:marTop w:val="0"/>
      <w:marBottom w:val="0"/>
      <w:divBdr>
        <w:top w:val="none" w:sz="0" w:space="0" w:color="auto"/>
        <w:left w:val="none" w:sz="0" w:space="0" w:color="auto"/>
        <w:bottom w:val="none" w:sz="0" w:space="0" w:color="auto"/>
        <w:right w:val="none" w:sz="0" w:space="0" w:color="auto"/>
      </w:divBdr>
    </w:div>
    <w:div w:id="240407841">
      <w:bodyDiv w:val="1"/>
      <w:marLeft w:val="0"/>
      <w:marRight w:val="0"/>
      <w:marTop w:val="0"/>
      <w:marBottom w:val="0"/>
      <w:divBdr>
        <w:top w:val="none" w:sz="0" w:space="0" w:color="auto"/>
        <w:left w:val="none" w:sz="0" w:space="0" w:color="auto"/>
        <w:bottom w:val="none" w:sz="0" w:space="0" w:color="auto"/>
        <w:right w:val="none" w:sz="0" w:space="0" w:color="auto"/>
      </w:divBdr>
    </w:div>
    <w:div w:id="263926086">
      <w:bodyDiv w:val="1"/>
      <w:marLeft w:val="0"/>
      <w:marRight w:val="0"/>
      <w:marTop w:val="0"/>
      <w:marBottom w:val="0"/>
      <w:divBdr>
        <w:top w:val="none" w:sz="0" w:space="0" w:color="auto"/>
        <w:left w:val="none" w:sz="0" w:space="0" w:color="auto"/>
        <w:bottom w:val="none" w:sz="0" w:space="0" w:color="auto"/>
        <w:right w:val="none" w:sz="0" w:space="0" w:color="auto"/>
      </w:divBdr>
    </w:div>
    <w:div w:id="305859276">
      <w:bodyDiv w:val="1"/>
      <w:marLeft w:val="0"/>
      <w:marRight w:val="0"/>
      <w:marTop w:val="0"/>
      <w:marBottom w:val="0"/>
      <w:divBdr>
        <w:top w:val="none" w:sz="0" w:space="0" w:color="auto"/>
        <w:left w:val="none" w:sz="0" w:space="0" w:color="auto"/>
        <w:bottom w:val="none" w:sz="0" w:space="0" w:color="auto"/>
        <w:right w:val="none" w:sz="0" w:space="0" w:color="auto"/>
      </w:divBdr>
    </w:div>
    <w:div w:id="315769050">
      <w:bodyDiv w:val="1"/>
      <w:marLeft w:val="0"/>
      <w:marRight w:val="0"/>
      <w:marTop w:val="0"/>
      <w:marBottom w:val="0"/>
      <w:divBdr>
        <w:top w:val="none" w:sz="0" w:space="0" w:color="auto"/>
        <w:left w:val="none" w:sz="0" w:space="0" w:color="auto"/>
        <w:bottom w:val="none" w:sz="0" w:space="0" w:color="auto"/>
        <w:right w:val="none" w:sz="0" w:space="0" w:color="auto"/>
      </w:divBdr>
    </w:div>
    <w:div w:id="319233880">
      <w:bodyDiv w:val="1"/>
      <w:marLeft w:val="0"/>
      <w:marRight w:val="0"/>
      <w:marTop w:val="0"/>
      <w:marBottom w:val="0"/>
      <w:divBdr>
        <w:top w:val="none" w:sz="0" w:space="0" w:color="auto"/>
        <w:left w:val="none" w:sz="0" w:space="0" w:color="auto"/>
        <w:bottom w:val="none" w:sz="0" w:space="0" w:color="auto"/>
        <w:right w:val="none" w:sz="0" w:space="0" w:color="auto"/>
      </w:divBdr>
    </w:div>
    <w:div w:id="320042732">
      <w:bodyDiv w:val="1"/>
      <w:marLeft w:val="0"/>
      <w:marRight w:val="0"/>
      <w:marTop w:val="0"/>
      <w:marBottom w:val="0"/>
      <w:divBdr>
        <w:top w:val="none" w:sz="0" w:space="0" w:color="auto"/>
        <w:left w:val="none" w:sz="0" w:space="0" w:color="auto"/>
        <w:bottom w:val="none" w:sz="0" w:space="0" w:color="auto"/>
        <w:right w:val="none" w:sz="0" w:space="0" w:color="auto"/>
      </w:divBdr>
    </w:div>
    <w:div w:id="325399675">
      <w:bodyDiv w:val="1"/>
      <w:marLeft w:val="0"/>
      <w:marRight w:val="0"/>
      <w:marTop w:val="0"/>
      <w:marBottom w:val="0"/>
      <w:divBdr>
        <w:top w:val="none" w:sz="0" w:space="0" w:color="auto"/>
        <w:left w:val="none" w:sz="0" w:space="0" w:color="auto"/>
        <w:bottom w:val="none" w:sz="0" w:space="0" w:color="auto"/>
        <w:right w:val="none" w:sz="0" w:space="0" w:color="auto"/>
      </w:divBdr>
    </w:div>
    <w:div w:id="358164301">
      <w:bodyDiv w:val="1"/>
      <w:marLeft w:val="0"/>
      <w:marRight w:val="0"/>
      <w:marTop w:val="0"/>
      <w:marBottom w:val="0"/>
      <w:divBdr>
        <w:top w:val="none" w:sz="0" w:space="0" w:color="auto"/>
        <w:left w:val="none" w:sz="0" w:space="0" w:color="auto"/>
        <w:bottom w:val="none" w:sz="0" w:space="0" w:color="auto"/>
        <w:right w:val="none" w:sz="0" w:space="0" w:color="auto"/>
      </w:divBdr>
    </w:div>
    <w:div w:id="377096379">
      <w:bodyDiv w:val="1"/>
      <w:marLeft w:val="0"/>
      <w:marRight w:val="0"/>
      <w:marTop w:val="0"/>
      <w:marBottom w:val="0"/>
      <w:divBdr>
        <w:top w:val="none" w:sz="0" w:space="0" w:color="auto"/>
        <w:left w:val="none" w:sz="0" w:space="0" w:color="auto"/>
        <w:bottom w:val="none" w:sz="0" w:space="0" w:color="auto"/>
        <w:right w:val="none" w:sz="0" w:space="0" w:color="auto"/>
      </w:divBdr>
    </w:div>
    <w:div w:id="378624945">
      <w:bodyDiv w:val="1"/>
      <w:marLeft w:val="0"/>
      <w:marRight w:val="0"/>
      <w:marTop w:val="0"/>
      <w:marBottom w:val="0"/>
      <w:divBdr>
        <w:top w:val="none" w:sz="0" w:space="0" w:color="auto"/>
        <w:left w:val="none" w:sz="0" w:space="0" w:color="auto"/>
        <w:bottom w:val="none" w:sz="0" w:space="0" w:color="auto"/>
        <w:right w:val="none" w:sz="0" w:space="0" w:color="auto"/>
      </w:divBdr>
    </w:div>
    <w:div w:id="380788129">
      <w:bodyDiv w:val="1"/>
      <w:marLeft w:val="0"/>
      <w:marRight w:val="0"/>
      <w:marTop w:val="0"/>
      <w:marBottom w:val="0"/>
      <w:divBdr>
        <w:top w:val="none" w:sz="0" w:space="0" w:color="auto"/>
        <w:left w:val="none" w:sz="0" w:space="0" w:color="auto"/>
        <w:bottom w:val="none" w:sz="0" w:space="0" w:color="auto"/>
        <w:right w:val="none" w:sz="0" w:space="0" w:color="auto"/>
      </w:divBdr>
    </w:div>
    <w:div w:id="403840059">
      <w:bodyDiv w:val="1"/>
      <w:marLeft w:val="0"/>
      <w:marRight w:val="0"/>
      <w:marTop w:val="0"/>
      <w:marBottom w:val="0"/>
      <w:divBdr>
        <w:top w:val="none" w:sz="0" w:space="0" w:color="auto"/>
        <w:left w:val="none" w:sz="0" w:space="0" w:color="auto"/>
        <w:bottom w:val="none" w:sz="0" w:space="0" w:color="auto"/>
        <w:right w:val="none" w:sz="0" w:space="0" w:color="auto"/>
      </w:divBdr>
    </w:div>
    <w:div w:id="469369403">
      <w:bodyDiv w:val="1"/>
      <w:marLeft w:val="0"/>
      <w:marRight w:val="0"/>
      <w:marTop w:val="0"/>
      <w:marBottom w:val="0"/>
      <w:divBdr>
        <w:top w:val="none" w:sz="0" w:space="0" w:color="auto"/>
        <w:left w:val="none" w:sz="0" w:space="0" w:color="auto"/>
        <w:bottom w:val="none" w:sz="0" w:space="0" w:color="auto"/>
        <w:right w:val="none" w:sz="0" w:space="0" w:color="auto"/>
      </w:divBdr>
    </w:div>
    <w:div w:id="504133928">
      <w:bodyDiv w:val="1"/>
      <w:marLeft w:val="0"/>
      <w:marRight w:val="0"/>
      <w:marTop w:val="0"/>
      <w:marBottom w:val="0"/>
      <w:divBdr>
        <w:top w:val="none" w:sz="0" w:space="0" w:color="auto"/>
        <w:left w:val="none" w:sz="0" w:space="0" w:color="auto"/>
        <w:bottom w:val="none" w:sz="0" w:space="0" w:color="auto"/>
        <w:right w:val="none" w:sz="0" w:space="0" w:color="auto"/>
      </w:divBdr>
    </w:div>
    <w:div w:id="551775538">
      <w:bodyDiv w:val="1"/>
      <w:marLeft w:val="0"/>
      <w:marRight w:val="0"/>
      <w:marTop w:val="0"/>
      <w:marBottom w:val="0"/>
      <w:divBdr>
        <w:top w:val="none" w:sz="0" w:space="0" w:color="auto"/>
        <w:left w:val="none" w:sz="0" w:space="0" w:color="auto"/>
        <w:bottom w:val="none" w:sz="0" w:space="0" w:color="auto"/>
        <w:right w:val="none" w:sz="0" w:space="0" w:color="auto"/>
      </w:divBdr>
    </w:div>
    <w:div w:id="564604760">
      <w:bodyDiv w:val="1"/>
      <w:marLeft w:val="0"/>
      <w:marRight w:val="0"/>
      <w:marTop w:val="0"/>
      <w:marBottom w:val="0"/>
      <w:divBdr>
        <w:top w:val="none" w:sz="0" w:space="0" w:color="auto"/>
        <w:left w:val="none" w:sz="0" w:space="0" w:color="auto"/>
        <w:bottom w:val="none" w:sz="0" w:space="0" w:color="auto"/>
        <w:right w:val="none" w:sz="0" w:space="0" w:color="auto"/>
      </w:divBdr>
    </w:div>
    <w:div w:id="575938575">
      <w:bodyDiv w:val="1"/>
      <w:marLeft w:val="0"/>
      <w:marRight w:val="0"/>
      <w:marTop w:val="0"/>
      <w:marBottom w:val="0"/>
      <w:divBdr>
        <w:top w:val="none" w:sz="0" w:space="0" w:color="auto"/>
        <w:left w:val="none" w:sz="0" w:space="0" w:color="auto"/>
        <w:bottom w:val="none" w:sz="0" w:space="0" w:color="auto"/>
        <w:right w:val="none" w:sz="0" w:space="0" w:color="auto"/>
      </w:divBdr>
    </w:div>
    <w:div w:id="579486559">
      <w:bodyDiv w:val="1"/>
      <w:marLeft w:val="0"/>
      <w:marRight w:val="0"/>
      <w:marTop w:val="0"/>
      <w:marBottom w:val="0"/>
      <w:divBdr>
        <w:top w:val="none" w:sz="0" w:space="0" w:color="auto"/>
        <w:left w:val="none" w:sz="0" w:space="0" w:color="auto"/>
        <w:bottom w:val="none" w:sz="0" w:space="0" w:color="auto"/>
        <w:right w:val="none" w:sz="0" w:space="0" w:color="auto"/>
      </w:divBdr>
    </w:div>
    <w:div w:id="756093601">
      <w:bodyDiv w:val="1"/>
      <w:marLeft w:val="0"/>
      <w:marRight w:val="0"/>
      <w:marTop w:val="0"/>
      <w:marBottom w:val="0"/>
      <w:divBdr>
        <w:top w:val="none" w:sz="0" w:space="0" w:color="auto"/>
        <w:left w:val="none" w:sz="0" w:space="0" w:color="auto"/>
        <w:bottom w:val="none" w:sz="0" w:space="0" w:color="auto"/>
        <w:right w:val="none" w:sz="0" w:space="0" w:color="auto"/>
      </w:divBdr>
    </w:div>
    <w:div w:id="827016290">
      <w:bodyDiv w:val="1"/>
      <w:marLeft w:val="0"/>
      <w:marRight w:val="0"/>
      <w:marTop w:val="0"/>
      <w:marBottom w:val="0"/>
      <w:divBdr>
        <w:top w:val="none" w:sz="0" w:space="0" w:color="auto"/>
        <w:left w:val="none" w:sz="0" w:space="0" w:color="auto"/>
        <w:bottom w:val="none" w:sz="0" w:space="0" w:color="auto"/>
        <w:right w:val="none" w:sz="0" w:space="0" w:color="auto"/>
      </w:divBdr>
    </w:div>
    <w:div w:id="832843252">
      <w:bodyDiv w:val="1"/>
      <w:marLeft w:val="0"/>
      <w:marRight w:val="0"/>
      <w:marTop w:val="0"/>
      <w:marBottom w:val="0"/>
      <w:divBdr>
        <w:top w:val="none" w:sz="0" w:space="0" w:color="auto"/>
        <w:left w:val="none" w:sz="0" w:space="0" w:color="auto"/>
        <w:bottom w:val="none" w:sz="0" w:space="0" w:color="auto"/>
        <w:right w:val="none" w:sz="0" w:space="0" w:color="auto"/>
      </w:divBdr>
    </w:div>
    <w:div w:id="842013940">
      <w:bodyDiv w:val="1"/>
      <w:marLeft w:val="0"/>
      <w:marRight w:val="0"/>
      <w:marTop w:val="0"/>
      <w:marBottom w:val="0"/>
      <w:divBdr>
        <w:top w:val="none" w:sz="0" w:space="0" w:color="auto"/>
        <w:left w:val="none" w:sz="0" w:space="0" w:color="auto"/>
        <w:bottom w:val="none" w:sz="0" w:space="0" w:color="auto"/>
        <w:right w:val="none" w:sz="0" w:space="0" w:color="auto"/>
      </w:divBdr>
    </w:div>
    <w:div w:id="842399912">
      <w:bodyDiv w:val="1"/>
      <w:marLeft w:val="0"/>
      <w:marRight w:val="0"/>
      <w:marTop w:val="0"/>
      <w:marBottom w:val="0"/>
      <w:divBdr>
        <w:top w:val="none" w:sz="0" w:space="0" w:color="auto"/>
        <w:left w:val="none" w:sz="0" w:space="0" w:color="auto"/>
        <w:bottom w:val="none" w:sz="0" w:space="0" w:color="auto"/>
        <w:right w:val="none" w:sz="0" w:space="0" w:color="auto"/>
      </w:divBdr>
    </w:div>
    <w:div w:id="844898778">
      <w:bodyDiv w:val="1"/>
      <w:marLeft w:val="0"/>
      <w:marRight w:val="0"/>
      <w:marTop w:val="0"/>
      <w:marBottom w:val="0"/>
      <w:divBdr>
        <w:top w:val="none" w:sz="0" w:space="0" w:color="auto"/>
        <w:left w:val="none" w:sz="0" w:space="0" w:color="auto"/>
        <w:bottom w:val="none" w:sz="0" w:space="0" w:color="auto"/>
        <w:right w:val="none" w:sz="0" w:space="0" w:color="auto"/>
      </w:divBdr>
    </w:div>
    <w:div w:id="870608144">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946811491">
      <w:bodyDiv w:val="1"/>
      <w:marLeft w:val="0"/>
      <w:marRight w:val="0"/>
      <w:marTop w:val="0"/>
      <w:marBottom w:val="0"/>
      <w:divBdr>
        <w:top w:val="none" w:sz="0" w:space="0" w:color="auto"/>
        <w:left w:val="none" w:sz="0" w:space="0" w:color="auto"/>
        <w:bottom w:val="none" w:sz="0" w:space="0" w:color="auto"/>
        <w:right w:val="none" w:sz="0" w:space="0" w:color="auto"/>
      </w:divBdr>
    </w:div>
    <w:div w:id="951670539">
      <w:bodyDiv w:val="1"/>
      <w:marLeft w:val="0"/>
      <w:marRight w:val="0"/>
      <w:marTop w:val="0"/>
      <w:marBottom w:val="0"/>
      <w:divBdr>
        <w:top w:val="none" w:sz="0" w:space="0" w:color="auto"/>
        <w:left w:val="none" w:sz="0" w:space="0" w:color="auto"/>
        <w:bottom w:val="none" w:sz="0" w:space="0" w:color="auto"/>
        <w:right w:val="none" w:sz="0" w:space="0" w:color="auto"/>
      </w:divBdr>
    </w:div>
    <w:div w:id="1070737030">
      <w:bodyDiv w:val="1"/>
      <w:marLeft w:val="0"/>
      <w:marRight w:val="0"/>
      <w:marTop w:val="0"/>
      <w:marBottom w:val="0"/>
      <w:divBdr>
        <w:top w:val="none" w:sz="0" w:space="0" w:color="auto"/>
        <w:left w:val="none" w:sz="0" w:space="0" w:color="auto"/>
        <w:bottom w:val="none" w:sz="0" w:space="0" w:color="auto"/>
        <w:right w:val="none" w:sz="0" w:space="0" w:color="auto"/>
      </w:divBdr>
    </w:div>
    <w:div w:id="1092630113">
      <w:bodyDiv w:val="1"/>
      <w:marLeft w:val="0"/>
      <w:marRight w:val="0"/>
      <w:marTop w:val="0"/>
      <w:marBottom w:val="0"/>
      <w:divBdr>
        <w:top w:val="none" w:sz="0" w:space="0" w:color="auto"/>
        <w:left w:val="none" w:sz="0" w:space="0" w:color="auto"/>
        <w:bottom w:val="none" w:sz="0" w:space="0" w:color="auto"/>
        <w:right w:val="none" w:sz="0" w:space="0" w:color="auto"/>
      </w:divBdr>
    </w:div>
    <w:div w:id="1131939969">
      <w:bodyDiv w:val="1"/>
      <w:marLeft w:val="0"/>
      <w:marRight w:val="0"/>
      <w:marTop w:val="0"/>
      <w:marBottom w:val="0"/>
      <w:divBdr>
        <w:top w:val="none" w:sz="0" w:space="0" w:color="auto"/>
        <w:left w:val="none" w:sz="0" w:space="0" w:color="auto"/>
        <w:bottom w:val="none" w:sz="0" w:space="0" w:color="auto"/>
        <w:right w:val="none" w:sz="0" w:space="0" w:color="auto"/>
      </w:divBdr>
    </w:div>
    <w:div w:id="1134061598">
      <w:bodyDiv w:val="1"/>
      <w:marLeft w:val="0"/>
      <w:marRight w:val="0"/>
      <w:marTop w:val="0"/>
      <w:marBottom w:val="0"/>
      <w:divBdr>
        <w:top w:val="none" w:sz="0" w:space="0" w:color="auto"/>
        <w:left w:val="none" w:sz="0" w:space="0" w:color="auto"/>
        <w:bottom w:val="none" w:sz="0" w:space="0" w:color="auto"/>
        <w:right w:val="none" w:sz="0" w:space="0" w:color="auto"/>
      </w:divBdr>
    </w:div>
    <w:div w:id="1232158237">
      <w:bodyDiv w:val="1"/>
      <w:marLeft w:val="0"/>
      <w:marRight w:val="0"/>
      <w:marTop w:val="0"/>
      <w:marBottom w:val="0"/>
      <w:divBdr>
        <w:top w:val="none" w:sz="0" w:space="0" w:color="auto"/>
        <w:left w:val="none" w:sz="0" w:space="0" w:color="auto"/>
        <w:bottom w:val="none" w:sz="0" w:space="0" w:color="auto"/>
        <w:right w:val="none" w:sz="0" w:space="0" w:color="auto"/>
      </w:divBdr>
    </w:div>
    <w:div w:id="1242911510">
      <w:bodyDiv w:val="1"/>
      <w:marLeft w:val="0"/>
      <w:marRight w:val="0"/>
      <w:marTop w:val="0"/>
      <w:marBottom w:val="0"/>
      <w:divBdr>
        <w:top w:val="none" w:sz="0" w:space="0" w:color="auto"/>
        <w:left w:val="none" w:sz="0" w:space="0" w:color="auto"/>
        <w:bottom w:val="none" w:sz="0" w:space="0" w:color="auto"/>
        <w:right w:val="none" w:sz="0" w:space="0" w:color="auto"/>
      </w:divBdr>
    </w:div>
    <w:div w:id="1270241425">
      <w:bodyDiv w:val="1"/>
      <w:marLeft w:val="0"/>
      <w:marRight w:val="0"/>
      <w:marTop w:val="0"/>
      <w:marBottom w:val="0"/>
      <w:divBdr>
        <w:top w:val="none" w:sz="0" w:space="0" w:color="auto"/>
        <w:left w:val="none" w:sz="0" w:space="0" w:color="auto"/>
        <w:bottom w:val="none" w:sz="0" w:space="0" w:color="auto"/>
        <w:right w:val="none" w:sz="0" w:space="0" w:color="auto"/>
      </w:divBdr>
    </w:div>
    <w:div w:id="1285387982">
      <w:bodyDiv w:val="1"/>
      <w:marLeft w:val="0"/>
      <w:marRight w:val="0"/>
      <w:marTop w:val="0"/>
      <w:marBottom w:val="0"/>
      <w:divBdr>
        <w:top w:val="none" w:sz="0" w:space="0" w:color="auto"/>
        <w:left w:val="none" w:sz="0" w:space="0" w:color="auto"/>
        <w:bottom w:val="none" w:sz="0" w:space="0" w:color="auto"/>
        <w:right w:val="none" w:sz="0" w:space="0" w:color="auto"/>
      </w:divBdr>
    </w:div>
    <w:div w:id="1286692315">
      <w:bodyDiv w:val="1"/>
      <w:marLeft w:val="0"/>
      <w:marRight w:val="0"/>
      <w:marTop w:val="0"/>
      <w:marBottom w:val="0"/>
      <w:divBdr>
        <w:top w:val="none" w:sz="0" w:space="0" w:color="auto"/>
        <w:left w:val="none" w:sz="0" w:space="0" w:color="auto"/>
        <w:bottom w:val="none" w:sz="0" w:space="0" w:color="auto"/>
        <w:right w:val="none" w:sz="0" w:space="0" w:color="auto"/>
      </w:divBdr>
    </w:div>
    <w:div w:id="1314484547">
      <w:bodyDiv w:val="1"/>
      <w:marLeft w:val="0"/>
      <w:marRight w:val="0"/>
      <w:marTop w:val="0"/>
      <w:marBottom w:val="0"/>
      <w:divBdr>
        <w:top w:val="none" w:sz="0" w:space="0" w:color="auto"/>
        <w:left w:val="none" w:sz="0" w:space="0" w:color="auto"/>
        <w:bottom w:val="none" w:sz="0" w:space="0" w:color="auto"/>
        <w:right w:val="none" w:sz="0" w:space="0" w:color="auto"/>
      </w:divBdr>
    </w:div>
    <w:div w:id="1314986834">
      <w:bodyDiv w:val="1"/>
      <w:marLeft w:val="0"/>
      <w:marRight w:val="0"/>
      <w:marTop w:val="0"/>
      <w:marBottom w:val="0"/>
      <w:divBdr>
        <w:top w:val="none" w:sz="0" w:space="0" w:color="auto"/>
        <w:left w:val="none" w:sz="0" w:space="0" w:color="auto"/>
        <w:bottom w:val="none" w:sz="0" w:space="0" w:color="auto"/>
        <w:right w:val="none" w:sz="0" w:space="0" w:color="auto"/>
      </w:divBdr>
    </w:div>
    <w:div w:id="1348407456">
      <w:bodyDiv w:val="1"/>
      <w:marLeft w:val="0"/>
      <w:marRight w:val="0"/>
      <w:marTop w:val="0"/>
      <w:marBottom w:val="0"/>
      <w:divBdr>
        <w:top w:val="none" w:sz="0" w:space="0" w:color="auto"/>
        <w:left w:val="none" w:sz="0" w:space="0" w:color="auto"/>
        <w:bottom w:val="none" w:sz="0" w:space="0" w:color="auto"/>
        <w:right w:val="none" w:sz="0" w:space="0" w:color="auto"/>
      </w:divBdr>
    </w:div>
    <w:div w:id="1375429429">
      <w:bodyDiv w:val="1"/>
      <w:marLeft w:val="0"/>
      <w:marRight w:val="0"/>
      <w:marTop w:val="0"/>
      <w:marBottom w:val="0"/>
      <w:divBdr>
        <w:top w:val="none" w:sz="0" w:space="0" w:color="auto"/>
        <w:left w:val="none" w:sz="0" w:space="0" w:color="auto"/>
        <w:bottom w:val="none" w:sz="0" w:space="0" w:color="auto"/>
        <w:right w:val="none" w:sz="0" w:space="0" w:color="auto"/>
      </w:divBdr>
    </w:div>
    <w:div w:id="1423069153">
      <w:bodyDiv w:val="1"/>
      <w:marLeft w:val="0"/>
      <w:marRight w:val="0"/>
      <w:marTop w:val="0"/>
      <w:marBottom w:val="0"/>
      <w:divBdr>
        <w:top w:val="none" w:sz="0" w:space="0" w:color="auto"/>
        <w:left w:val="none" w:sz="0" w:space="0" w:color="auto"/>
        <w:bottom w:val="none" w:sz="0" w:space="0" w:color="auto"/>
        <w:right w:val="none" w:sz="0" w:space="0" w:color="auto"/>
      </w:divBdr>
    </w:div>
    <w:div w:id="1465149470">
      <w:bodyDiv w:val="1"/>
      <w:marLeft w:val="0"/>
      <w:marRight w:val="0"/>
      <w:marTop w:val="0"/>
      <w:marBottom w:val="0"/>
      <w:divBdr>
        <w:top w:val="none" w:sz="0" w:space="0" w:color="auto"/>
        <w:left w:val="none" w:sz="0" w:space="0" w:color="auto"/>
        <w:bottom w:val="none" w:sz="0" w:space="0" w:color="auto"/>
        <w:right w:val="none" w:sz="0" w:space="0" w:color="auto"/>
      </w:divBdr>
    </w:div>
    <w:div w:id="1561552245">
      <w:bodyDiv w:val="1"/>
      <w:marLeft w:val="0"/>
      <w:marRight w:val="0"/>
      <w:marTop w:val="0"/>
      <w:marBottom w:val="0"/>
      <w:divBdr>
        <w:top w:val="none" w:sz="0" w:space="0" w:color="auto"/>
        <w:left w:val="none" w:sz="0" w:space="0" w:color="auto"/>
        <w:bottom w:val="none" w:sz="0" w:space="0" w:color="auto"/>
        <w:right w:val="none" w:sz="0" w:space="0" w:color="auto"/>
      </w:divBdr>
    </w:div>
    <w:div w:id="1625385722">
      <w:bodyDiv w:val="1"/>
      <w:marLeft w:val="0"/>
      <w:marRight w:val="0"/>
      <w:marTop w:val="0"/>
      <w:marBottom w:val="0"/>
      <w:divBdr>
        <w:top w:val="none" w:sz="0" w:space="0" w:color="auto"/>
        <w:left w:val="none" w:sz="0" w:space="0" w:color="auto"/>
        <w:bottom w:val="none" w:sz="0" w:space="0" w:color="auto"/>
        <w:right w:val="none" w:sz="0" w:space="0" w:color="auto"/>
      </w:divBdr>
    </w:div>
    <w:div w:id="1697344411">
      <w:bodyDiv w:val="1"/>
      <w:marLeft w:val="0"/>
      <w:marRight w:val="0"/>
      <w:marTop w:val="0"/>
      <w:marBottom w:val="0"/>
      <w:divBdr>
        <w:top w:val="none" w:sz="0" w:space="0" w:color="auto"/>
        <w:left w:val="none" w:sz="0" w:space="0" w:color="auto"/>
        <w:bottom w:val="none" w:sz="0" w:space="0" w:color="auto"/>
        <w:right w:val="none" w:sz="0" w:space="0" w:color="auto"/>
      </w:divBdr>
    </w:div>
    <w:div w:id="1725328628">
      <w:bodyDiv w:val="1"/>
      <w:marLeft w:val="0"/>
      <w:marRight w:val="0"/>
      <w:marTop w:val="0"/>
      <w:marBottom w:val="0"/>
      <w:divBdr>
        <w:top w:val="none" w:sz="0" w:space="0" w:color="auto"/>
        <w:left w:val="none" w:sz="0" w:space="0" w:color="auto"/>
        <w:bottom w:val="none" w:sz="0" w:space="0" w:color="auto"/>
        <w:right w:val="none" w:sz="0" w:space="0" w:color="auto"/>
      </w:divBdr>
    </w:div>
    <w:div w:id="1753701883">
      <w:bodyDiv w:val="1"/>
      <w:marLeft w:val="0"/>
      <w:marRight w:val="0"/>
      <w:marTop w:val="0"/>
      <w:marBottom w:val="0"/>
      <w:divBdr>
        <w:top w:val="none" w:sz="0" w:space="0" w:color="auto"/>
        <w:left w:val="none" w:sz="0" w:space="0" w:color="auto"/>
        <w:bottom w:val="none" w:sz="0" w:space="0" w:color="auto"/>
        <w:right w:val="none" w:sz="0" w:space="0" w:color="auto"/>
      </w:divBdr>
    </w:div>
    <w:div w:id="1763599193">
      <w:bodyDiv w:val="1"/>
      <w:marLeft w:val="0"/>
      <w:marRight w:val="0"/>
      <w:marTop w:val="0"/>
      <w:marBottom w:val="0"/>
      <w:divBdr>
        <w:top w:val="none" w:sz="0" w:space="0" w:color="auto"/>
        <w:left w:val="none" w:sz="0" w:space="0" w:color="auto"/>
        <w:bottom w:val="none" w:sz="0" w:space="0" w:color="auto"/>
        <w:right w:val="none" w:sz="0" w:space="0" w:color="auto"/>
      </w:divBdr>
    </w:div>
    <w:div w:id="1773282990">
      <w:bodyDiv w:val="1"/>
      <w:marLeft w:val="0"/>
      <w:marRight w:val="0"/>
      <w:marTop w:val="0"/>
      <w:marBottom w:val="0"/>
      <w:divBdr>
        <w:top w:val="none" w:sz="0" w:space="0" w:color="auto"/>
        <w:left w:val="none" w:sz="0" w:space="0" w:color="auto"/>
        <w:bottom w:val="none" w:sz="0" w:space="0" w:color="auto"/>
        <w:right w:val="none" w:sz="0" w:space="0" w:color="auto"/>
      </w:divBdr>
    </w:div>
    <w:div w:id="1817721600">
      <w:bodyDiv w:val="1"/>
      <w:marLeft w:val="0"/>
      <w:marRight w:val="0"/>
      <w:marTop w:val="0"/>
      <w:marBottom w:val="0"/>
      <w:divBdr>
        <w:top w:val="none" w:sz="0" w:space="0" w:color="auto"/>
        <w:left w:val="none" w:sz="0" w:space="0" w:color="auto"/>
        <w:bottom w:val="none" w:sz="0" w:space="0" w:color="auto"/>
        <w:right w:val="none" w:sz="0" w:space="0" w:color="auto"/>
      </w:divBdr>
    </w:div>
    <w:div w:id="1836458870">
      <w:bodyDiv w:val="1"/>
      <w:marLeft w:val="0"/>
      <w:marRight w:val="0"/>
      <w:marTop w:val="0"/>
      <w:marBottom w:val="0"/>
      <w:divBdr>
        <w:top w:val="none" w:sz="0" w:space="0" w:color="auto"/>
        <w:left w:val="none" w:sz="0" w:space="0" w:color="auto"/>
        <w:bottom w:val="none" w:sz="0" w:space="0" w:color="auto"/>
        <w:right w:val="none" w:sz="0" w:space="0" w:color="auto"/>
      </w:divBdr>
    </w:div>
    <w:div w:id="1854492480">
      <w:bodyDiv w:val="1"/>
      <w:marLeft w:val="0"/>
      <w:marRight w:val="0"/>
      <w:marTop w:val="0"/>
      <w:marBottom w:val="0"/>
      <w:divBdr>
        <w:top w:val="none" w:sz="0" w:space="0" w:color="auto"/>
        <w:left w:val="none" w:sz="0" w:space="0" w:color="auto"/>
        <w:bottom w:val="none" w:sz="0" w:space="0" w:color="auto"/>
        <w:right w:val="none" w:sz="0" w:space="0" w:color="auto"/>
      </w:divBdr>
    </w:div>
    <w:div w:id="1854608098">
      <w:bodyDiv w:val="1"/>
      <w:marLeft w:val="0"/>
      <w:marRight w:val="0"/>
      <w:marTop w:val="0"/>
      <w:marBottom w:val="0"/>
      <w:divBdr>
        <w:top w:val="none" w:sz="0" w:space="0" w:color="auto"/>
        <w:left w:val="none" w:sz="0" w:space="0" w:color="auto"/>
        <w:bottom w:val="none" w:sz="0" w:space="0" w:color="auto"/>
        <w:right w:val="none" w:sz="0" w:space="0" w:color="auto"/>
      </w:divBdr>
    </w:div>
    <w:div w:id="1993606419">
      <w:bodyDiv w:val="1"/>
      <w:marLeft w:val="0"/>
      <w:marRight w:val="0"/>
      <w:marTop w:val="0"/>
      <w:marBottom w:val="0"/>
      <w:divBdr>
        <w:top w:val="none" w:sz="0" w:space="0" w:color="auto"/>
        <w:left w:val="none" w:sz="0" w:space="0" w:color="auto"/>
        <w:bottom w:val="none" w:sz="0" w:space="0" w:color="auto"/>
        <w:right w:val="none" w:sz="0" w:space="0" w:color="auto"/>
      </w:divBdr>
    </w:div>
    <w:div w:id="1998266896">
      <w:bodyDiv w:val="1"/>
      <w:marLeft w:val="0"/>
      <w:marRight w:val="0"/>
      <w:marTop w:val="0"/>
      <w:marBottom w:val="0"/>
      <w:divBdr>
        <w:top w:val="none" w:sz="0" w:space="0" w:color="auto"/>
        <w:left w:val="none" w:sz="0" w:space="0" w:color="auto"/>
        <w:bottom w:val="none" w:sz="0" w:space="0" w:color="auto"/>
        <w:right w:val="none" w:sz="0" w:space="0" w:color="auto"/>
      </w:divBdr>
    </w:div>
    <w:div w:id="2015954159">
      <w:bodyDiv w:val="1"/>
      <w:marLeft w:val="0"/>
      <w:marRight w:val="0"/>
      <w:marTop w:val="0"/>
      <w:marBottom w:val="0"/>
      <w:divBdr>
        <w:top w:val="none" w:sz="0" w:space="0" w:color="auto"/>
        <w:left w:val="none" w:sz="0" w:space="0" w:color="auto"/>
        <w:bottom w:val="none" w:sz="0" w:space="0" w:color="auto"/>
        <w:right w:val="none" w:sz="0" w:space="0" w:color="auto"/>
      </w:divBdr>
    </w:div>
    <w:div w:id="2027125452">
      <w:bodyDiv w:val="1"/>
      <w:marLeft w:val="0"/>
      <w:marRight w:val="0"/>
      <w:marTop w:val="0"/>
      <w:marBottom w:val="0"/>
      <w:divBdr>
        <w:top w:val="none" w:sz="0" w:space="0" w:color="auto"/>
        <w:left w:val="none" w:sz="0" w:space="0" w:color="auto"/>
        <w:bottom w:val="none" w:sz="0" w:space="0" w:color="auto"/>
        <w:right w:val="none" w:sz="0" w:space="0" w:color="auto"/>
      </w:divBdr>
    </w:div>
    <w:div w:id="2035693699">
      <w:bodyDiv w:val="1"/>
      <w:marLeft w:val="0"/>
      <w:marRight w:val="0"/>
      <w:marTop w:val="0"/>
      <w:marBottom w:val="0"/>
      <w:divBdr>
        <w:top w:val="none" w:sz="0" w:space="0" w:color="auto"/>
        <w:left w:val="none" w:sz="0" w:space="0" w:color="auto"/>
        <w:bottom w:val="none" w:sz="0" w:space="0" w:color="auto"/>
        <w:right w:val="none" w:sz="0" w:space="0" w:color="auto"/>
      </w:divBdr>
    </w:div>
    <w:div w:id="2113932274">
      <w:bodyDiv w:val="1"/>
      <w:marLeft w:val="0"/>
      <w:marRight w:val="0"/>
      <w:marTop w:val="0"/>
      <w:marBottom w:val="0"/>
      <w:divBdr>
        <w:top w:val="none" w:sz="0" w:space="0" w:color="auto"/>
        <w:left w:val="none" w:sz="0" w:space="0" w:color="auto"/>
        <w:bottom w:val="none" w:sz="0" w:space="0" w:color="auto"/>
        <w:right w:val="none" w:sz="0" w:space="0" w:color="auto"/>
      </w:divBdr>
    </w:div>
    <w:div w:id="213289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vn/luat-can-bo-cong-chuc-va-luat-vien-chuc-sua-doi-43060" TargetMode="External"/><Relationship Id="rId13" Type="http://schemas.openxmlformats.org/officeDocument/2006/relationships/hyperlink" Target="https://thuvienphapluat.vn/van-ban/bo-may-hanh-chinh/thong-tu-45-1999-tt-btc-che-do-cong-tac-phi-cho-can-bo-cong-chuc-nha-nuoc-di-cong-tac-ngan-han-o-nuoc-ngoai-45251.aspx" TargetMode="External"/><Relationship Id="rId18" Type="http://schemas.openxmlformats.org/officeDocument/2006/relationships/hyperlink" Target="https://thuvienphapluat.vn/van-ban/lao-dong-tien-luong/thong-tu-42-2015-tt-bldtbxh-dao-tao-trinh-do-so-cap-297838.aspx"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thuvienphapluat.vn/van-ban/giao-duc/thong-tu-08-2017-tt-bldtbxh-chuan-chuyen-mon-nghiep-vu-nha-giao-giao-duc-nghe-nghiep-324210.aspx" TargetMode="External"/><Relationship Id="rId7" Type="http://schemas.openxmlformats.org/officeDocument/2006/relationships/endnotes" Target="endnotes.xml"/><Relationship Id="rId12" Type="http://schemas.openxmlformats.org/officeDocument/2006/relationships/hyperlink" Target="https://thuvienphapluat.vn/van-ban/lao-dong-tien-luong/thong-tu-108-1999-tt-btc-che-do-cong-tac-phi-cho-can-bo-cong-chuc-nha-nuoc-di-cong-tac-ngan-han-o-nuoc-ngoai-de-huong-dan-tt-45-1999-tt-btc-45812.aspx" TargetMode="External"/><Relationship Id="rId17" Type="http://schemas.openxmlformats.org/officeDocument/2006/relationships/hyperlink" Target="https://thuvienphapluat.vn/van-ban/lao-dong-tien-luong/thong-tu-16-2017-tt-bgddt-khung-vi-tri-viec-lam-so-luong-nguoi-lam-co-so-giao-duc-pho-thong-355050.asp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huvienphapluat.vn/phap-luat/tim-van-ban.aspx?keyword=31/2008/Q%C4%90-BGD%C4%90T&amp;area=2&amp;type=0&amp;match=False&amp;vc=True&amp;lan=1" TargetMode="External"/><Relationship Id="rId20" Type="http://schemas.openxmlformats.org/officeDocument/2006/relationships/hyperlink" Target="https://thuvienphapluat.vn/van-ban/giao-duc/thong-tu-07-2017-tt-bldtbxh-che-do-lam-viec-cua-nha-giao-giao-duc-nghe-nghiep-324211.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thong-tu-45-1999-tt-btc-che-do-cong-tac-phi-cho-can-bo-cong-chuc-nha-nuoc-di-cong-tac-ngan-han-o-nuoc-ngoai-45251.aspx" TargetMode="External"/><Relationship Id="rId24" Type="http://schemas.openxmlformats.org/officeDocument/2006/relationships/hyperlink" Target="https://thuvienphapluat.vn/van-ban/lao-dong-tien-luong/nghi-dinh-113-2015-nd-cp-phu-cap-dac-thu-trach-nhiem-cong-viec-nguy-hiem-nha-giao-co-so-giao-duc-nghe-nghiep-295144.aspx" TargetMode="External"/><Relationship Id="rId5" Type="http://schemas.openxmlformats.org/officeDocument/2006/relationships/webSettings" Target="webSettings.xml"/><Relationship Id="rId15" Type="http://schemas.openxmlformats.org/officeDocument/2006/relationships/hyperlink" Target="http://vbpl.vn/tw/pages/vbpq-timkiem.aspx?type=0&amp;s=1&amp;Keyword=28/2009/TT-BGD%C4%90T&amp;SearchIn=Title,Title1&amp;IsRec=1&amp;pv=0" TargetMode="External"/><Relationship Id="rId23" Type="http://schemas.openxmlformats.org/officeDocument/2006/relationships/hyperlink" Target="https://thuvienphapluat.vn/van-ban/giao-duc/thong-tu-31-2017-tt-bldtbxh-dao-tao-trung-cap-cao-dang-thuong-xuyen-vua-lam-vua-hoc-348717.aspx" TargetMode="External"/><Relationship Id="rId28" Type="http://schemas.openxmlformats.org/officeDocument/2006/relationships/header" Target="header2.xml"/><Relationship Id="rId10" Type="http://schemas.openxmlformats.org/officeDocument/2006/relationships/hyperlink" Target="https://thuvienphapluat.vn/van-ban/bo-may-hanh-chinh/thong-tu-94-1998-tt-btc-che-do-cong-tac-phi-can-bo-cong-chuc-nha-nuoc-di-cong-tac-trong-nuoc-41811.aspx" TargetMode="External"/><Relationship Id="rId19" Type="http://schemas.openxmlformats.org/officeDocument/2006/relationships/hyperlink" Target="https://thuvienphapluat.vn/van-ban/lao-dong-tien-luong/thong-tu-43-2015-tt-bldtbxh-dao-tao-thuong-xuyen-297839.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03-2022-ND-CP-truong-cua-co-quan-nha-nuoc-to-chuc-chinh-tri-to-chuc-chinh-tri-xa-hoi-545243.aspx" TargetMode="External"/><Relationship Id="rId14" Type="http://schemas.openxmlformats.org/officeDocument/2006/relationships/hyperlink" Target="https://thuvienphapluat.vn/van-ban/lao-dong-tien-luong/nghi-dinh-54-2011-nd-cp-che-do-phu-cap-tham-nien-nha-giao-126113.aspx" TargetMode="External"/><Relationship Id="rId22" Type="http://schemas.openxmlformats.org/officeDocument/2006/relationships/hyperlink" Target="https://thuvienphapluat.vn/van-ban/giao-duc/thong-tu-10-2017-tt-bldtbxh-mau-bang-tot-nghiep-trung-ca-cao-dan-in-quan-ly-cap-phat-thu-hoi-huy-bo-325042.aspx"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6D6EE-3D6E-43EA-9607-A2EBB8DD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18059</Words>
  <Characters>102942</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120760</CharactersWithSpaces>
  <SharedDoc>false</SharedDoc>
  <HLinks>
    <vt:vector size="72" baseType="variant">
      <vt:variant>
        <vt:i4>3342433</vt:i4>
      </vt:variant>
      <vt:variant>
        <vt:i4>33</vt:i4>
      </vt:variant>
      <vt:variant>
        <vt:i4>0</vt:i4>
      </vt:variant>
      <vt:variant>
        <vt:i4>5</vt:i4>
      </vt:variant>
      <vt:variant>
        <vt:lpwstr>https://thuvienphapluat.vn/van-ban/Bo-may-hanh-chinh/Nghi-dinh-101-2017-ND-CP-dao-tao-boi-duong-can-bo-cong-chuc-vien-chuc-319214.aspx</vt:lpwstr>
      </vt:variant>
      <vt:variant>
        <vt:lpwstr/>
      </vt:variant>
      <vt:variant>
        <vt:i4>1638401</vt:i4>
      </vt:variant>
      <vt:variant>
        <vt:i4>30</vt:i4>
      </vt:variant>
      <vt:variant>
        <vt:i4>0</vt:i4>
      </vt:variant>
      <vt:variant>
        <vt:i4>5</vt:i4>
      </vt:variant>
      <vt:variant>
        <vt:lpwstr>https://thuvienphapluat.vn/van-ban/Bo-may-hanh-chinh/Nghi-dinh-89-2021-ND-CP-sua-doi-Nghi-dinh-101-2017-ND-CP-boi-duong-can-bo-cong-vien-chuc-447475.aspx</vt:lpwstr>
      </vt:variant>
      <vt:variant>
        <vt:lpwstr/>
      </vt:variant>
      <vt:variant>
        <vt:i4>3342433</vt:i4>
      </vt:variant>
      <vt:variant>
        <vt:i4>27</vt:i4>
      </vt:variant>
      <vt:variant>
        <vt:i4>0</vt:i4>
      </vt:variant>
      <vt:variant>
        <vt:i4>5</vt:i4>
      </vt:variant>
      <vt:variant>
        <vt:lpwstr>https://thuvienphapluat.vn/van-ban/Bo-may-hanh-chinh/Nghi-dinh-101-2017-ND-CP-dao-tao-boi-duong-can-bo-cong-chuc-vien-chuc-319214.aspx</vt:lpwstr>
      </vt:variant>
      <vt:variant>
        <vt:lpwstr/>
      </vt:variant>
      <vt:variant>
        <vt:i4>7471137</vt:i4>
      </vt:variant>
      <vt:variant>
        <vt:i4>24</vt:i4>
      </vt:variant>
      <vt:variant>
        <vt:i4>0</vt:i4>
      </vt:variant>
      <vt:variant>
        <vt:i4>5</vt:i4>
      </vt:variant>
      <vt:variant>
        <vt:lpwstr>https://thuvienphapluat.vn/van-ban/Bo-may-hanh-chinh/Thong-tu-34-2017-TT-BGDDT-sua-doi-Thong-tu-10-2014-TT-BGDDT-cong-dan-hoc-tap-o-nuoc-ngoai-366722.aspx</vt:lpwstr>
      </vt:variant>
      <vt:variant>
        <vt:lpwstr/>
      </vt:variant>
      <vt:variant>
        <vt:i4>7209062</vt:i4>
      </vt:variant>
      <vt:variant>
        <vt:i4>21</vt:i4>
      </vt:variant>
      <vt:variant>
        <vt:i4>0</vt:i4>
      </vt:variant>
      <vt:variant>
        <vt:i4>5</vt:i4>
      </vt:variant>
      <vt:variant>
        <vt:lpwstr>https://thuvienphapluat.vn/phap-luat/tim-van-ban.aspx?keyword=38/2012/TT-BGD%C4%90T&amp;area=2&amp;type=0&amp;match=False&amp;vc=True&amp;lan=1</vt:lpwstr>
      </vt:variant>
      <vt:variant>
        <vt:lpwstr/>
      </vt:variant>
      <vt:variant>
        <vt:i4>6</vt:i4>
      </vt:variant>
      <vt:variant>
        <vt:i4>18</vt:i4>
      </vt:variant>
      <vt:variant>
        <vt:i4>0</vt:i4>
      </vt:variant>
      <vt:variant>
        <vt:i4>5</vt:i4>
      </vt:variant>
      <vt:variant>
        <vt:lpwstr>http://vbpl.vn/tw/pages/vbpq-timkiem.aspx?type=0&amp;s=1&amp;Keyword=28/2009/TT-BGD%C4%90T&amp;SearchIn=Title,Title1&amp;IsRec=1&amp;pv=0</vt:lpwstr>
      </vt:variant>
      <vt:variant>
        <vt:lpwstr/>
      </vt:variant>
      <vt:variant>
        <vt:i4>7078013</vt:i4>
      </vt:variant>
      <vt:variant>
        <vt:i4>15</vt:i4>
      </vt:variant>
      <vt:variant>
        <vt:i4>0</vt:i4>
      </vt:variant>
      <vt:variant>
        <vt:i4>5</vt:i4>
      </vt:variant>
      <vt:variant>
        <vt:lpwstr>http://luatvietnam.vn/VL/662/Quyet-dinh-26QDBGDDT-cua-Bo-Giao-duc-va-Dao-tao-ve-viec-dinh-chinh-Thong-tu-392013TTBGDDT-ngay-04122/8A6886C4-BEDF-44AD-B2B8-4D4E16282BA5/default.aspx</vt:lpwstr>
      </vt:variant>
      <vt:variant>
        <vt:lpwstr/>
      </vt:variant>
      <vt:variant>
        <vt:i4>1376257</vt:i4>
      </vt:variant>
      <vt:variant>
        <vt:i4>12</vt:i4>
      </vt:variant>
      <vt:variant>
        <vt:i4>0</vt:i4>
      </vt:variant>
      <vt:variant>
        <vt:i4>5</vt:i4>
      </vt:variant>
      <vt:variant>
        <vt:lpwstr>https://thuvienphapluat.vn/phap-luat/tim-van-ban.aspx?keyword=31/2008/Q%C4%90-BGD%C4%90T&amp;area=2&amp;type=0&amp;match=False&amp;vc=True&amp;lan=1</vt:lpwstr>
      </vt:variant>
      <vt:variant>
        <vt:lpwstr/>
      </vt:variant>
      <vt:variant>
        <vt:i4>1704016</vt:i4>
      </vt:variant>
      <vt:variant>
        <vt:i4>9</vt:i4>
      </vt:variant>
      <vt:variant>
        <vt:i4>0</vt:i4>
      </vt:variant>
      <vt:variant>
        <vt:i4>5</vt:i4>
      </vt:variant>
      <vt:variant>
        <vt:lpwstr>https://thuvienphapluat.vn/van-ban/Bo-may-hanh-chinh/Nghi-dinh-103-2022-ND-CP-truong-cua-co-quan-nha-nuoc-to-chuc-chinh-tri-to-chuc-chinh-tri-xa-hoi-545243.aspx</vt:lpwstr>
      </vt:variant>
      <vt:variant>
        <vt:lpwstr/>
      </vt:variant>
      <vt:variant>
        <vt:i4>7667834</vt:i4>
      </vt:variant>
      <vt:variant>
        <vt:i4>6</vt:i4>
      </vt:variant>
      <vt:variant>
        <vt:i4>0</vt:i4>
      </vt:variant>
      <vt:variant>
        <vt:i4>5</vt:i4>
      </vt:variant>
      <vt:variant>
        <vt:lpwstr>https://thuvienphapluat.vn/van-ban/Lao-dong-Tien-luong/Nghi-dinh-204-2004-ND-CP-che-do-tien-luong-doi-voi-can-bo-cong-chuc-vien-chuc-luc-luong-vu-trang-52629.aspx</vt:lpwstr>
      </vt:variant>
      <vt:variant>
        <vt:lpwstr/>
      </vt:variant>
      <vt:variant>
        <vt:i4>5373962</vt:i4>
      </vt:variant>
      <vt:variant>
        <vt:i4>3</vt:i4>
      </vt:variant>
      <vt:variant>
        <vt:i4>0</vt:i4>
      </vt:variant>
      <vt:variant>
        <vt:i4>5</vt:i4>
      </vt:variant>
      <vt:variant>
        <vt:lpwstr>https://thuvienphapluat.vn/van-ban/Lao-dong-Tien-luong/Nghi-dinh-17-2013-ND-CP-sua-doi-Nghi-dinh-204-2004-ND-CP-che-do-tien-luong-172938.aspx</vt:lpwstr>
      </vt:variant>
      <vt:variant>
        <vt:lpwstr/>
      </vt:variant>
      <vt:variant>
        <vt:i4>5242946</vt:i4>
      </vt:variant>
      <vt:variant>
        <vt:i4>0</vt:i4>
      </vt:variant>
      <vt:variant>
        <vt:i4>0</vt:i4>
      </vt:variant>
      <vt:variant>
        <vt:i4>5</vt:i4>
      </vt:variant>
      <vt:variant>
        <vt:lpwstr>https://download.vn/luat-can-bo-cong-chuc-va-luat-vien-chuc-sua-doi-43060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Admin</cp:lastModifiedBy>
  <cp:revision>2</cp:revision>
  <cp:lastPrinted>2021-10-22T04:09:00Z</cp:lastPrinted>
  <dcterms:created xsi:type="dcterms:W3CDTF">2024-07-23T02:37:00Z</dcterms:created>
  <dcterms:modified xsi:type="dcterms:W3CDTF">2024-07-23T02:37:00Z</dcterms:modified>
</cp:coreProperties>
</file>